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5C" w:rsidRDefault="0063165C" w:rsidP="009C474A">
      <w:pPr>
        <w:rPr>
          <w:b/>
          <w:lang w:val="en-US"/>
        </w:rPr>
      </w:pPr>
    </w:p>
    <w:p w:rsidR="0063165C" w:rsidRDefault="0063165C" w:rsidP="009C474A">
      <w:pPr>
        <w:rPr>
          <w:b/>
          <w:lang w:val="en-US"/>
        </w:rPr>
      </w:pPr>
    </w:p>
    <w:p w:rsidR="0063165C" w:rsidRDefault="0063165C" w:rsidP="009C474A">
      <w:pPr>
        <w:rPr>
          <w:b/>
          <w:lang w:val="en-US"/>
        </w:rPr>
      </w:pPr>
    </w:p>
    <w:p w:rsidR="009C474A" w:rsidRPr="000A19C2" w:rsidRDefault="00EB2667" w:rsidP="000A19C2">
      <w:pPr>
        <w:rPr>
          <w:b/>
        </w:rPr>
      </w:pPr>
      <w:r w:rsidRPr="000A19C2">
        <w:rPr>
          <w:b/>
        </w:rPr>
        <w:t xml:space="preserve">         </w:t>
      </w:r>
      <w:r w:rsidR="009C474A" w:rsidRPr="000A19C2">
        <w:rPr>
          <w:b/>
        </w:rPr>
        <w:t>Информация о национальных проектах согласно Указа Президента РФ от 7 мая 2018г №204 «О национальных целях и стратегических задачах раз</w:t>
      </w:r>
      <w:r w:rsidR="009037AB" w:rsidRPr="000A19C2">
        <w:rPr>
          <w:b/>
        </w:rPr>
        <w:t>вития РФ на период до 2024 года</w:t>
      </w:r>
      <w:r w:rsidR="009C474A" w:rsidRPr="000A19C2">
        <w:rPr>
          <w:b/>
        </w:rPr>
        <w:t>»</w:t>
      </w:r>
    </w:p>
    <w:p w:rsidR="009C474A" w:rsidRPr="000A19C2" w:rsidRDefault="009C474A" w:rsidP="000A19C2">
      <w:pPr>
        <w:autoSpaceDE w:val="0"/>
        <w:autoSpaceDN w:val="0"/>
        <w:adjustRightInd w:val="0"/>
        <w:ind w:firstLine="708"/>
        <w:jc w:val="right"/>
      </w:pPr>
    </w:p>
    <w:p w:rsidR="002D5D13" w:rsidRPr="000A19C2" w:rsidRDefault="002D5D13" w:rsidP="000A19C2">
      <w:pPr>
        <w:ind w:left="360"/>
      </w:pPr>
    </w:p>
    <w:p w:rsidR="009C474A" w:rsidRPr="000A19C2" w:rsidRDefault="009C474A" w:rsidP="000A19C2">
      <w:pPr>
        <w:ind w:firstLine="708"/>
        <w:jc w:val="center"/>
        <w:rPr>
          <w:b/>
        </w:rPr>
      </w:pPr>
      <w:r w:rsidRPr="000A19C2">
        <w:rPr>
          <w:b/>
        </w:rPr>
        <w:t>1.Образование</w:t>
      </w:r>
    </w:p>
    <w:p w:rsidR="00441528" w:rsidRPr="000A19C2" w:rsidRDefault="00441528" w:rsidP="000A19C2">
      <w:pPr>
        <w:ind w:firstLine="708"/>
        <w:rPr>
          <w:color w:val="000000" w:themeColor="text1"/>
        </w:rPr>
      </w:pPr>
      <w:r w:rsidRPr="000A19C2">
        <w:tab/>
      </w:r>
      <w:r w:rsidRPr="000A19C2">
        <w:rPr>
          <w:color w:val="000000" w:themeColor="text1"/>
        </w:rPr>
        <w:t xml:space="preserve">На уровне региона реализуется 6 проектов национального проекта «Образование». По всем 6-ти региональным проектам на уровне района проведено обучение в рамках Стратегической сессии в феврале 2019 года, определены ответственные за разработку и реализацию Дорожных карт на уровне муниципалитета  («Современная школа», </w:t>
      </w:r>
      <w:r w:rsidRPr="000A19C2">
        <w:rPr>
          <w:bCs/>
          <w:color w:val="000000" w:themeColor="text1"/>
        </w:rPr>
        <w:t xml:space="preserve"> </w:t>
      </w:r>
      <w:r w:rsidRPr="000A19C2">
        <w:rPr>
          <w:color w:val="000000" w:themeColor="text1"/>
        </w:rPr>
        <w:t xml:space="preserve">«Учитель будущего», «Цифровая образовательная среда», «Успех каждого ребёнка», «Поддержка семей, имеющих детей»,  «Социальная активность». </w:t>
      </w:r>
    </w:p>
    <w:p w:rsidR="002D5D13" w:rsidRPr="000A19C2" w:rsidRDefault="002D5D13" w:rsidP="000A19C2">
      <w:pPr>
        <w:ind w:left="360"/>
        <w:rPr>
          <w:color w:val="000000" w:themeColor="text1"/>
        </w:rPr>
      </w:pPr>
    </w:p>
    <w:p w:rsidR="00200CCA" w:rsidRPr="000A19C2" w:rsidRDefault="00AF27E1" w:rsidP="000A19C2">
      <w:pPr>
        <w:ind w:firstLine="567"/>
        <w:rPr>
          <w:b/>
        </w:rPr>
      </w:pPr>
      <w:r w:rsidRPr="000A19C2">
        <w:rPr>
          <w:b/>
        </w:rPr>
        <w:t>За</w:t>
      </w:r>
      <w:r w:rsidR="00411816">
        <w:rPr>
          <w:b/>
        </w:rPr>
        <w:t xml:space="preserve"> первое полугодие </w:t>
      </w:r>
      <w:r w:rsidR="00200CCA" w:rsidRPr="000A19C2">
        <w:rPr>
          <w:b/>
        </w:rPr>
        <w:t xml:space="preserve"> по реализации национального проекта «Образование»</w:t>
      </w:r>
    </w:p>
    <w:p w:rsidR="00200CCA" w:rsidRPr="000A19C2" w:rsidRDefault="00200CCA" w:rsidP="000A19C2">
      <w:pPr>
        <w:ind w:firstLine="567"/>
        <w:rPr>
          <w:b/>
        </w:rPr>
      </w:pPr>
    </w:p>
    <w:p w:rsidR="00855E59" w:rsidRPr="000A19C2" w:rsidRDefault="00855E59" w:rsidP="000A19C2">
      <w:pPr>
        <w:numPr>
          <w:ilvl w:val="0"/>
          <w:numId w:val="26"/>
        </w:numPr>
        <w:spacing w:after="200"/>
        <w:ind w:left="0" w:firstLine="709"/>
      </w:pPr>
      <w:r w:rsidRPr="000A19C2">
        <w:t>В рамках реализации мероприятия регионального проекта "Современная школа" в части создания и функционирования центров образования естественнонаучной и технологической направленности "Точка роста" национального проекта "Образования" произведен ремонт кабинетов и закупка мебели в МОУ Рокотушинская ОШ на общую сумму 1,5</w:t>
      </w:r>
      <w:r w:rsidR="00411816">
        <w:t xml:space="preserve"> </w:t>
      </w:r>
      <w:r w:rsidRPr="000A19C2">
        <w:t xml:space="preserve">млн. руб. </w:t>
      </w:r>
    </w:p>
    <w:p w:rsidR="00855E59" w:rsidRPr="000A19C2" w:rsidRDefault="00855E59" w:rsidP="000A19C2">
      <w:pPr>
        <w:numPr>
          <w:ilvl w:val="0"/>
          <w:numId w:val="26"/>
        </w:numPr>
        <w:spacing w:after="200"/>
        <w:ind w:left="0" w:firstLine="709"/>
      </w:pPr>
      <w:r w:rsidRPr="000A19C2">
        <w:t>В рамках государственной программы Ульяновской области «Развитие и модернизаций образования в Ульяновской области» осуществлен ремонт спортивного зала  в МОУ СШ № 1 р.п. Новоспасское на общую сумму  3666, 666 тыс. руб., из них 2933,333 руб. – областные средства; 733,3 тыс. руб. 25% софинансирование.</w:t>
      </w:r>
    </w:p>
    <w:p w:rsidR="00855E59" w:rsidRPr="000A19C2" w:rsidRDefault="00855E59" w:rsidP="000A19C2">
      <w:pPr>
        <w:numPr>
          <w:ilvl w:val="0"/>
          <w:numId w:val="26"/>
        </w:numPr>
        <w:spacing w:after="200"/>
        <w:ind w:left="0" w:firstLine="709"/>
      </w:pPr>
      <w:r w:rsidRPr="000A19C2">
        <w:t xml:space="preserve"> В рамках государственной программы Ульяновской области «Развитие и модернизаций образования в Ульяновской области», осуществлены мероприятия по обеспечению антитеррористической защищенности и в 24 учреждениях образования установили средства оповещения и управления эвакуацией на общую сумму 2,6 млн. руб., из них  2,5 млн. руб. – областные средства; 51,7 тыс. руб.  2%  софинансирование.</w:t>
      </w:r>
    </w:p>
    <w:p w:rsidR="00200CCA" w:rsidRPr="000A19C2" w:rsidRDefault="00200CCA" w:rsidP="000A19C2">
      <w:pPr>
        <w:ind w:firstLine="567"/>
        <w:rPr>
          <w:b/>
          <w:color w:val="000000" w:themeColor="text1"/>
        </w:rPr>
      </w:pPr>
    </w:p>
    <w:p w:rsidR="00200CCA" w:rsidRPr="000A19C2" w:rsidRDefault="00200CCA" w:rsidP="000A19C2">
      <w:pPr>
        <w:ind w:firstLine="567"/>
        <w:jc w:val="center"/>
        <w:rPr>
          <w:b/>
          <w:color w:val="000000" w:themeColor="text1"/>
        </w:rPr>
      </w:pPr>
    </w:p>
    <w:p w:rsidR="00441528" w:rsidRPr="000A19C2" w:rsidRDefault="00D90C56" w:rsidP="000A19C2">
      <w:pPr>
        <w:ind w:firstLine="567"/>
        <w:jc w:val="center"/>
        <w:rPr>
          <w:color w:val="000000" w:themeColor="text1"/>
        </w:rPr>
      </w:pPr>
      <w:r w:rsidRPr="000A19C2">
        <w:rPr>
          <w:b/>
          <w:color w:val="000000" w:themeColor="text1"/>
        </w:rPr>
        <w:t>1.1.</w:t>
      </w:r>
      <w:r w:rsidR="00CD0862" w:rsidRPr="000A19C2">
        <w:rPr>
          <w:b/>
          <w:color w:val="000000" w:themeColor="text1"/>
        </w:rPr>
        <w:t xml:space="preserve"> </w:t>
      </w:r>
      <w:r w:rsidR="00441528" w:rsidRPr="000A19C2">
        <w:rPr>
          <w:b/>
          <w:color w:val="000000" w:themeColor="text1"/>
        </w:rPr>
        <w:t>«Учитель будущего</w:t>
      </w:r>
      <w:r w:rsidR="00441528" w:rsidRPr="000A19C2">
        <w:rPr>
          <w:color w:val="000000" w:themeColor="text1"/>
        </w:rPr>
        <w:t>»</w:t>
      </w:r>
    </w:p>
    <w:p w:rsidR="006F127D" w:rsidRPr="000A19C2" w:rsidRDefault="006F127D" w:rsidP="000A19C2">
      <w:pPr>
        <w:pStyle w:val="afa"/>
        <w:jc w:val="both"/>
        <w:rPr>
          <w:rFonts w:ascii="Times New Roman" w:eastAsia="Times New Roman" w:hAnsi="Times New Roman" w:cs="Times New Roman"/>
          <w:sz w:val="28"/>
          <w:szCs w:val="28"/>
        </w:rPr>
      </w:pPr>
      <w:r w:rsidRPr="000A19C2">
        <w:rPr>
          <w:rFonts w:ascii="Times New Roman" w:eastAsia="Times New Roman" w:hAnsi="Times New Roman" w:cs="Times New Roman"/>
          <w:sz w:val="28"/>
          <w:szCs w:val="28"/>
        </w:rPr>
        <w:t>- с 2 марта по 6 марта педагог Новоспасского района принял участие в региональном этапе Всероссийского конкурса «</w:t>
      </w:r>
      <w:r w:rsidRPr="000A19C2">
        <w:rPr>
          <w:rFonts w:ascii="Times New Roman" w:eastAsia="Times New Roman" w:hAnsi="Times New Roman" w:cs="Times New Roman"/>
          <w:bCs/>
          <w:sz w:val="28"/>
          <w:szCs w:val="28"/>
        </w:rPr>
        <w:t>Учитель</w:t>
      </w:r>
      <w:r w:rsidRPr="000A19C2">
        <w:rPr>
          <w:rFonts w:ascii="Times New Roman" w:eastAsia="Times New Roman" w:hAnsi="Times New Roman" w:cs="Times New Roman"/>
          <w:sz w:val="28"/>
          <w:szCs w:val="28"/>
        </w:rPr>
        <w:t xml:space="preserve"> </w:t>
      </w:r>
      <w:r w:rsidRPr="000A19C2">
        <w:rPr>
          <w:rFonts w:ascii="Times New Roman" w:eastAsia="Times New Roman" w:hAnsi="Times New Roman" w:cs="Times New Roman"/>
          <w:bCs/>
          <w:sz w:val="28"/>
          <w:szCs w:val="28"/>
        </w:rPr>
        <w:t>года-2020</w:t>
      </w:r>
      <w:r w:rsidRPr="000A19C2">
        <w:rPr>
          <w:rFonts w:ascii="Times New Roman" w:eastAsia="Times New Roman" w:hAnsi="Times New Roman" w:cs="Times New Roman"/>
          <w:sz w:val="28"/>
          <w:szCs w:val="28"/>
        </w:rPr>
        <w:t>»;</w:t>
      </w:r>
    </w:p>
    <w:p w:rsidR="006F127D" w:rsidRPr="000A19C2" w:rsidRDefault="006F127D" w:rsidP="000A19C2">
      <w:pPr>
        <w:pStyle w:val="afa"/>
        <w:jc w:val="both"/>
        <w:rPr>
          <w:rFonts w:ascii="Times New Roman" w:eastAsia="Times New Roman" w:hAnsi="Times New Roman" w:cs="Times New Roman"/>
          <w:sz w:val="28"/>
          <w:szCs w:val="28"/>
        </w:rPr>
      </w:pPr>
      <w:r w:rsidRPr="000A19C2">
        <w:rPr>
          <w:rFonts w:ascii="Times New Roman" w:eastAsia="Times New Roman" w:hAnsi="Times New Roman" w:cs="Times New Roman"/>
          <w:sz w:val="28"/>
          <w:szCs w:val="28"/>
        </w:rPr>
        <w:t>- 58 педагогов района прошли курсы повышения квалификации.</w:t>
      </w:r>
    </w:p>
    <w:p w:rsidR="006F127D" w:rsidRPr="000A19C2" w:rsidRDefault="006F127D" w:rsidP="000A19C2"/>
    <w:p w:rsidR="00441528" w:rsidRPr="000A19C2" w:rsidRDefault="00D90C56" w:rsidP="000A19C2">
      <w:pPr>
        <w:pStyle w:val="afa"/>
        <w:jc w:val="center"/>
        <w:rPr>
          <w:rFonts w:ascii="Times New Roman" w:eastAsia="Times New Roman" w:hAnsi="Times New Roman" w:cs="Times New Roman"/>
          <w:b/>
          <w:color w:val="1F497D" w:themeColor="text2"/>
          <w:sz w:val="28"/>
          <w:szCs w:val="28"/>
        </w:rPr>
      </w:pPr>
      <w:r w:rsidRPr="000A19C2">
        <w:rPr>
          <w:rFonts w:ascii="Times New Roman" w:eastAsia="Times New Roman" w:hAnsi="Times New Roman" w:cs="Times New Roman"/>
          <w:b/>
          <w:sz w:val="28"/>
          <w:szCs w:val="28"/>
        </w:rPr>
        <w:t>1.</w:t>
      </w:r>
      <w:r w:rsidR="000412B8" w:rsidRPr="000A19C2">
        <w:rPr>
          <w:rFonts w:ascii="Times New Roman" w:eastAsia="Times New Roman" w:hAnsi="Times New Roman" w:cs="Times New Roman"/>
          <w:b/>
          <w:sz w:val="28"/>
          <w:szCs w:val="28"/>
        </w:rPr>
        <w:t>1</w:t>
      </w:r>
      <w:r w:rsidRPr="000A19C2">
        <w:rPr>
          <w:rFonts w:ascii="Times New Roman" w:eastAsia="Times New Roman" w:hAnsi="Times New Roman" w:cs="Times New Roman"/>
          <w:b/>
          <w:sz w:val="28"/>
          <w:szCs w:val="28"/>
        </w:rPr>
        <w:t>.</w:t>
      </w:r>
      <w:r w:rsidR="00441528" w:rsidRPr="000A19C2">
        <w:rPr>
          <w:rFonts w:ascii="Times New Roman" w:eastAsia="Times New Roman" w:hAnsi="Times New Roman" w:cs="Times New Roman"/>
          <w:b/>
          <w:sz w:val="28"/>
          <w:szCs w:val="28"/>
        </w:rPr>
        <w:t>«</w:t>
      </w:r>
      <w:r w:rsidR="00D302A0" w:rsidRPr="000A19C2">
        <w:rPr>
          <w:rFonts w:ascii="Times New Roman" w:eastAsia="Times New Roman" w:hAnsi="Times New Roman" w:cs="Times New Roman"/>
          <w:b/>
          <w:sz w:val="28"/>
          <w:szCs w:val="28"/>
        </w:rPr>
        <w:t>Поддержка семей</w:t>
      </w:r>
      <w:r w:rsidR="00441528" w:rsidRPr="000A19C2">
        <w:rPr>
          <w:rFonts w:ascii="Times New Roman" w:eastAsia="Times New Roman" w:hAnsi="Times New Roman" w:cs="Times New Roman"/>
          <w:b/>
          <w:sz w:val="28"/>
          <w:szCs w:val="28"/>
        </w:rPr>
        <w:t>,</w:t>
      </w:r>
      <w:r w:rsidR="00D302A0" w:rsidRPr="000A19C2">
        <w:rPr>
          <w:rFonts w:ascii="Times New Roman" w:eastAsia="Times New Roman" w:hAnsi="Times New Roman" w:cs="Times New Roman"/>
          <w:b/>
          <w:sz w:val="28"/>
          <w:szCs w:val="28"/>
        </w:rPr>
        <w:t xml:space="preserve"> </w:t>
      </w:r>
      <w:r w:rsidR="00441528" w:rsidRPr="000A19C2">
        <w:rPr>
          <w:rFonts w:ascii="Times New Roman" w:eastAsia="Times New Roman" w:hAnsi="Times New Roman" w:cs="Times New Roman"/>
          <w:b/>
          <w:sz w:val="28"/>
          <w:szCs w:val="28"/>
        </w:rPr>
        <w:t>имеющих детей</w:t>
      </w:r>
      <w:r w:rsidR="00495597" w:rsidRPr="000A19C2">
        <w:rPr>
          <w:rFonts w:ascii="Times New Roman" w:eastAsia="Times New Roman" w:hAnsi="Times New Roman" w:cs="Times New Roman"/>
          <w:b/>
          <w:color w:val="1F497D" w:themeColor="text2"/>
          <w:sz w:val="28"/>
          <w:szCs w:val="28"/>
        </w:rPr>
        <w:t>»</w:t>
      </w:r>
    </w:p>
    <w:p w:rsidR="00D83CB2" w:rsidRPr="000A19C2" w:rsidRDefault="00441528" w:rsidP="000A19C2">
      <w:r w:rsidRPr="000A19C2">
        <w:rPr>
          <w:color w:val="000000" w:themeColor="text1"/>
        </w:rPr>
        <w:t xml:space="preserve">  </w:t>
      </w:r>
      <w:r w:rsidR="00D83CB2" w:rsidRPr="000A19C2">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за первое полугодие составляет  - 320 детей.</w:t>
      </w:r>
    </w:p>
    <w:p w:rsidR="00D83CB2" w:rsidRPr="000A19C2" w:rsidRDefault="00D83CB2" w:rsidP="000A19C2">
      <w:r w:rsidRPr="000A19C2">
        <w:t xml:space="preserve">       Численность воспитанников в возрасте до трех лет стоящих на очереди – 93 ребенка.</w:t>
      </w:r>
    </w:p>
    <w:p w:rsidR="00D83CB2" w:rsidRPr="000A19C2" w:rsidRDefault="006F127D" w:rsidP="000A19C2">
      <w:r w:rsidRPr="000A19C2">
        <w:t xml:space="preserve"> </w:t>
      </w:r>
      <w:r w:rsidR="00D83CB2" w:rsidRPr="000A19C2">
        <w:t xml:space="preserve">   </w:t>
      </w:r>
      <w:r w:rsidRPr="000A19C2">
        <w:t xml:space="preserve"> </w:t>
      </w:r>
      <w:r w:rsidR="00D83CB2" w:rsidRPr="000A19C2">
        <w:t>Провели мероприятие муниципального уровня - методическое объединение на базе ДОУ № 1  « Воспитание  и развитие детей раннего возраста в ДОУ» для воспитателей, работающих с детьми до 3 лет,  по вопросам реализации основной образовательной программы дошкольного образования для детей в возрасте до 3 лет. (1 квартал)</w:t>
      </w:r>
    </w:p>
    <w:p w:rsidR="00D83CB2" w:rsidRPr="000A19C2" w:rsidRDefault="00D83CB2" w:rsidP="000A19C2">
      <w:r w:rsidRPr="000A19C2">
        <w:t xml:space="preserve">    Провели мероприятие муниципального уровня - методическое объединение совместно с логопедами и психологами  на базе ДОУ № 6  «Речевые проблемы, психические проблемы  у детей раннего возраста в ДОУ» для воспитателей, работающих с детьми до 3 лет, по вопросам реализации основной образовательной программы дошкольного образования для детей в возрасте до 3 лет. (2 квартал)</w:t>
      </w:r>
    </w:p>
    <w:p w:rsidR="00D83CB2" w:rsidRPr="000A19C2" w:rsidRDefault="006F127D" w:rsidP="000A19C2">
      <w:r w:rsidRPr="000A19C2">
        <w:tab/>
        <w:t xml:space="preserve"> </w:t>
      </w:r>
      <w:r w:rsidR="00D83CB2" w:rsidRPr="000A19C2">
        <w:t>Осуществление консультативной помощи  родителям,  с детьми не  посещающих детские сады,  по вопросам реализации основной образовательной программы дошкольного образования для детей в возрасте до 3 лет проводилась в он - лайн режиме и при личном обращении. В консультативные центры обратилось 104 родителя. На сайтах ДОУ педагоги размещали разнообразную информацию для родителей  (игры, упражнения, задания и т.д.).   Основные вопросы: - льготы многодетным семьям при поступлении в детский сад;    - оказание логопедической помощи детям раннего дошкольного возраста с речевыми нарушениями;                                                                                                                                              - питание детей до 3-х лет в ДОУ;</w:t>
      </w:r>
    </w:p>
    <w:p w:rsidR="00D83CB2" w:rsidRPr="000A19C2" w:rsidRDefault="006F127D" w:rsidP="00E64F9A">
      <w:pPr>
        <w:ind w:firstLine="708"/>
        <w:rPr>
          <w:bCs/>
        </w:rPr>
      </w:pPr>
      <w:r w:rsidRPr="000A19C2">
        <w:t xml:space="preserve"> </w:t>
      </w:r>
      <w:r w:rsidR="00E64F9A">
        <w:t xml:space="preserve">    </w:t>
      </w:r>
      <w:r w:rsidRPr="000A19C2">
        <w:t xml:space="preserve">Проведен </w:t>
      </w:r>
      <w:r w:rsidR="00D83CB2" w:rsidRPr="000A19C2">
        <w:t xml:space="preserve">мониторинг обеспеченности  дошкольного образования в образовательных организациях, </w:t>
      </w:r>
      <w:r w:rsidR="00D83CB2" w:rsidRPr="000A19C2">
        <w:rPr>
          <w:bCs/>
        </w:rPr>
        <w:t>осуществляющих образовательную деятельность по образовательным программам дошкольного образования, для детей в возрасте до трёх лет – 100% Поставлено на учет для предоставления места в ДОУ района -  46 детей.</w:t>
      </w:r>
    </w:p>
    <w:p w:rsidR="00441528" w:rsidRPr="000A19C2" w:rsidRDefault="00D83CB2" w:rsidP="000A19C2">
      <w:pPr>
        <w:ind w:firstLine="708"/>
        <w:rPr>
          <w:bCs/>
        </w:rPr>
      </w:pPr>
      <w:r w:rsidRPr="000A19C2">
        <w:rPr>
          <w:bCs/>
        </w:rPr>
        <w:t>Проблем и трудностей на данный период нет.</w:t>
      </w:r>
    </w:p>
    <w:p w:rsidR="00D83CB2" w:rsidRPr="000A19C2" w:rsidRDefault="00E64F9A" w:rsidP="000A19C2">
      <w:r>
        <w:t xml:space="preserve">         </w:t>
      </w:r>
      <w:r w:rsidR="00D83CB2" w:rsidRPr="000A19C2">
        <w:t>Планы на 2 полугодие:                                                                                                  -Провести два методических объединения по вопросам воспитания и развития детей до 3-х лет на базе МДОУ д/с № 1 и МДОУ д/с № 7.                                  ( «Развитие мышления и речи у детей з-х лет. Рекомендуемые игры и упражнения». «Эстетическое воспитание ребенка младшего возраста, умение видеть и реагировать на красивое»)</w:t>
      </w:r>
    </w:p>
    <w:p w:rsidR="00D83CB2" w:rsidRPr="000A19C2" w:rsidRDefault="00D83CB2" w:rsidP="000A19C2">
      <w:r w:rsidRPr="000A19C2">
        <w:t>-Провести в ДОУ района заседание Клубов молодой семьи с привлечением родителей, дети которых не посещают дошкольные учреждения.</w:t>
      </w:r>
    </w:p>
    <w:p w:rsidR="00D83CB2" w:rsidRPr="000A19C2" w:rsidRDefault="00D83CB2" w:rsidP="000A19C2">
      <w:r w:rsidRPr="000A19C2">
        <w:lastRenderedPageBreak/>
        <w:t>- Продолжать работу консультативных центров при ДОУ.</w:t>
      </w:r>
    </w:p>
    <w:p w:rsidR="00D83CB2" w:rsidRPr="000A19C2" w:rsidRDefault="00D83CB2" w:rsidP="000A19C2">
      <w:pPr>
        <w:ind w:firstLine="708"/>
        <w:rPr>
          <w:color w:val="000000" w:themeColor="text1"/>
        </w:rPr>
      </w:pPr>
    </w:p>
    <w:p w:rsidR="00A83E57" w:rsidRPr="000A19C2" w:rsidRDefault="000412B8" w:rsidP="000A19C2">
      <w:pPr>
        <w:ind w:firstLine="708"/>
        <w:jc w:val="center"/>
        <w:rPr>
          <w:b/>
          <w:color w:val="000000" w:themeColor="text1"/>
        </w:rPr>
      </w:pPr>
      <w:r w:rsidRPr="000A19C2">
        <w:rPr>
          <w:b/>
          <w:color w:val="000000" w:themeColor="text1"/>
        </w:rPr>
        <w:t>1.2.</w:t>
      </w:r>
      <w:r w:rsidR="00A83E57" w:rsidRPr="000A19C2">
        <w:rPr>
          <w:b/>
          <w:color w:val="000000" w:themeColor="text1"/>
        </w:rPr>
        <w:t>«Успех каждого ребенка»</w:t>
      </w:r>
    </w:p>
    <w:p w:rsidR="00A83E57" w:rsidRPr="000A19C2" w:rsidRDefault="00A83E57" w:rsidP="000A19C2">
      <w:pPr>
        <w:pStyle w:val="afa"/>
        <w:ind w:firstLine="708"/>
        <w:jc w:val="both"/>
        <w:rPr>
          <w:rFonts w:ascii="Times New Roman" w:eastAsia="Times New Roman" w:hAnsi="Times New Roman" w:cs="Times New Roman"/>
          <w:sz w:val="28"/>
          <w:szCs w:val="28"/>
        </w:rPr>
      </w:pPr>
      <w:r w:rsidRPr="000A19C2">
        <w:rPr>
          <w:rFonts w:ascii="Times New Roman" w:eastAsia="Times New Roman" w:hAnsi="Times New Roman" w:cs="Times New Roman"/>
          <w:sz w:val="28"/>
          <w:szCs w:val="28"/>
        </w:rPr>
        <w:t>В отчетном периоде в рамках проекта одним из показателей было достижение доли детей в возрасте от 5 до 18 лет, охваченных дополнительным образованием 85 %.</w:t>
      </w:r>
    </w:p>
    <w:p w:rsidR="00A83E57" w:rsidRPr="000A19C2" w:rsidRDefault="00A83E57" w:rsidP="000A19C2">
      <w:pPr>
        <w:pStyle w:val="afa"/>
        <w:jc w:val="both"/>
        <w:rPr>
          <w:rFonts w:ascii="Times New Roman" w:eastAsia="Times New Roman" w:hAnsi="Times New Roman" w:cs="Times New Roman"/>
          <w:sz w:val="28"/>
          <w:szCs w:val="28"/>
        </w:rPr>
      </w:pPr>
      <w:r w:rsidRPr="000A19C2">
        <w:rPr>
          <w:rFonts w:ascii="Times New Roman" w:hAnsi="Times New Roman" w:cs="Times New Roman"/>
          <w:sz w:val="28"/>
          <w:szCs w:val="28"/>
        </w:rPr>
        <w:t xml:space="preserve">         </w:t>
      </w:r>
      <w:r w:rsidRPr="000A19C2">
        <w:rPr>
          <w:rFonts w:ascii="Times New Roman" w:eastAsia="Times New Roman" w:hAnsi="Times New Roman" w:cs="Times New Roman"/>
          <w:sz w:val="28"/>
          <w:szCs w:val="28"/>
        </w:rPr>
        <w:t xml:space="preserve">Доля детей от 5 до 18 лет, охваченных услугами в сфере дополнительного образования в общей численности детей данного возраста, проживающих в муниципальном образовании «Новоспасский район» за первое полугодие 2024 г. составляло  2450 человек или 67,1 %.  Показатель не выполнен на 17,9  %,  в связи с увеличением численности детей по данным Росстата на 536 человек (3651 стало, было 3115). </w:t>
      </w:r>
    </w:p>
    <w:p w:rsidR="00A83E57" w:rsidRPr="000A19C2" w:rsidRDefault="00A83E57" w:rsidP="000A19C2">
      <w:pPr>
        <w:pStyle w:val="afa"/>
        <w:ind w:firstLine="708"/>
        <w:jc w:val="both"/>
        <w:rPr>
          <w:rFonts w:ascii="Times New Roman" w:hAnsi="Times New Roman" w:cs="Times New Roman"/>
          <w:sz w:val="28"/>
          <w:szCs w:val="28"/>
        </w:rPr>
      </w:pPr>
      <w:r w:rsidRPr="000A19C2">
        <w:rPr>
          <w:rFonts w:ascii="Times New Roman" w:eastAsia="Times New Roman" w:hAnsi="Times New Roman" w:cs="Times New Roman"/>
          <w:sz w:val="28"/>
          <w:szCs w:val="28"/>
        </w:rPr>
        <w:t>Дополнительное образование было организовано в школах, детских садах, УДО ЦДТ, ДЮСШ, ДШИ, спортивная школа «Олимп», технологический техникум.</w:t>
      </w:r>
    </w:p>
    <w:p w:rsidR="00A83E57" w:rsidRPr="000A19C2" w:rsidRDefault="00A83E57" w:rsidP="000A19C2">
      <w:pPr>
        <w:pStyle w:val="afa"/>
        <w:ind w:firstLine="708"/>
        <w:jc w:val="both"/>
        <w:rPr>
          <w:rFonts w:ascii="Times New Roman" w:hAnsi="Times New Roman" w:cs="Times New Roman"/>
          <w:sz w:val="28"/>
          <w:szCs w:val="28"/>
        </w:rPr>
      </w:pPr>
    </w:p>
    <w:p w:rsidR="00A83E57" w:rsidRPr="000A19C2" w:rsidRDefault="00A83E57" w:rsidP="000A19C2">
      <w:pPr>
        <w:rPr>
          <w:bCs/>
          <w:kern w:val="32"/>
        </w:rPr>
      </w:pPr>
      <w:r w:rsidRPr="000A19C2">
        <w:rPr>
          <w:bCs/>
          <w:kern w:val="32"/>
        </w:rPr>
        <w:t>По новым местам дополнительного образования занимаются: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83E57" w:rsidRPr="000A19C2" w:rsidTr="00446A49">
        <w:tc>
          <w:tcPr>
            <w:tcW w:w="3190" w:type="dxa"/>
          </w:tcPr>
          <w:p w:rsidR="00A83E57" w:rsidRPr="000A19C2" w:rsidRDefault="00A83E57" w:rsidP="000A19C2">
            <w:pPr>
              <w:suppressAutoHyphens/>
              <w:rPr>
                <w:rFonts w:eastAsia="Times New Roman"/>
                <w:bCs/>
                <w:kern w:val="32"/>
              </w:rPr>
            </w:pPr>
          </w:p>
        </w:tc>
        <w:tc>
          <w:tcPr>
            <w:tcW w:w="3190" w:type="dxa"/>
          </w:tcPr>
          <w:p w:rsidR="00A83E57" w:rsidRPr="000A19C2" w:rsidRDefault="00A83E57" w:rsidP="000A19C2">
            <w:pPr>
              <w:suppressAutoHyphens/>
              <w:rPr>
                <w:rFonts w:eastAsia="Times New Roman"/>
                <w:bCs/>
                <w:kern w:val="32"/>
              </w:rPr>
            </w:pPr>
          </w:p>
        </w:tc>
        <w:tc>
          <w:tcPr>
            <w:tcW w:w="3191" w:type="dxa"/>
          </w:tcPr>
          <w:p w:rsidR="00A83E57" w:rsidRPr="000A19C2" w:rsidRDefault="00A83E57" w:rsidP="000A19C2">
            <w:pPr>
              <w:suppressAutoHyphens/>
              <w:rPr>
                <w:rFonts w:eastAsia="Times New Roman"/>
                <w:bCs/>
                <w:kern w:val="32"/>
              </w:rPr>
            </w:pP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Детский сад № 8</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Мультимир</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60</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ДЮСШ</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Единоборства</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120</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ЦДТ</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Робототехника</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60</w:t>
            </w:r>
          </w:p>
        </w:tc>
      </w:tr>
      <w:tr w:rsidR="00A83E57" w:rsidRPr="000A19C2" w:rsidTr="00446A49">
        <w:tc>
          <w:tcPr>
            <w:tcW w:w="3190" w:type="dxa"/>
          </w:tcPr>
          <w:p w:rsidR="00A83E57" w:rsidRPr="000A19C2" w:rsidRDefault="00A83E57" w:rsidP="000A19C2">
            <w:pPr>
              <w:suppressAutoHyphens/>
              <w:rPr>
                <w:rFonts w:eastAsia="Times New Roman"/>
                <w:bCs/>
                <w:kern w:val="32"/>
              </w:rPr>
            </w:pP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Живопись родного края</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90</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Красносельская СШ</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Театральная студия</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72</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Новоспасская СШ № 1</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Школьное музееведение</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90</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Суруловская ОШ</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Школьное музееведение</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48</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итого</w:t>
            </w:r>
          </w:p>
        </w:tc>
        <w:tc>
          <w:tcPr>
            <w:tcW w:w="3190" w:type="dxa"/>
          </w:tcPr>
          <w:p w:rsidR="00A83E57" w:rsidRPr="000A19C2" w:rsidRDefault="00A83E57" w:rsidP="000A19C2">
            <w:pPr>
              <w:suppressAutoHyphens/>
              <w:rPr>
                <w:rFonts w:eastAsia="Times New Roman"/>
                <w:bCs/>
                <w:kern w:val="32"/>
              </w:rPr>
            </w:pP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540</w:t>
            </w:r>
          </w:p>
        </w:tc>
      </w:tr>
    </w:tbl>
    <w:p w:rsidR="00A83E57" w:rsidRPr="000A19C2" w:rsidRDefault="00A83E57" w:rsidP="000A19C2">
      <w:pPr>
        <w:rPr>
          <w:bCs/>
          <w:kern w:val="32"/>
        </w:rPr>
      </w:pPr>
      <w:r w:rsidRPr="000A19C2">
        <w:rPr>
          <w:bCs/>
          <w:kern w:val="32"/>
        </w:rPr>
        <w:t>В Центрах  «Точка роста» занимаются: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ОО</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план</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факт</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МОУ СШ № 1 р.п. Новоспасское</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60</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181</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 xml:space="preserve">МОУ СШ № 2 р.п. Новоспасское </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60</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135</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Красносельская</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68</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68</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Тр-Сунгурская</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71</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71</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Садовская</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44</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44</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Репьевская</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25</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25</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Коптевская</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24</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72</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Фабрично-Выселковская СШ</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15</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15</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Н-Томышевская ОШ</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9</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32</w:t>
            </w:r>
          </w:p>
        </w:tc>
      </w:tr>
      <w:tr w:rsidR="00A83E57" w:rsidRPr="000A19C2" w:rsidTr="00446A49">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Суруловская ОШ</w:t>
            </w:r>
          </w:p>
        </w:tc>
        <w:tc>
          <w:tcPr>
            <w:tcW w:w="3190" w:type="dxa"/>
          </w:tcPr>
          <w:p w:rsidR="00A83E57" w:rsidRPr="000A19C2" w:rsidRDefault="00A83E57" w:rsidP="000A19C2">
            <w:pPr>
              <w:suppressAutoHyphens/>
              <w:rPr>
                <w:rFonts w:eastAsia="Times New Roman"/>
                <w:bCs/>
                <w:kern w:val="32"/>
              </w:rPr>
            </w:pPr>
            <w:r w:rsidRPr="000A19C2">
              <w:rPr>
                <w:rFonts w:eastAsia="Times New Roman"/>
                <w:bCs/>
                <w:kern w:val="32"/>
              </w:rPr>
              <w:t>14</w:t>
            </w:r>
          </w:p>
        </w:tc>
        <w:tc>
          <w:tcPr>
            <w:tcW w:w="3191" w:type="dxa"/>
          </w:tcPr>
          <w:p w:rsidR="00A83E57" w:rsidRPr="000A19C2" w:rsidRDefault="00A83E57" w:rsidP="000A19C2">
            <w:pPr>
              <w:suppressAutoHyphens/>
              <w:rPr>
                <w:rFonts w:eastAsia="Times New Roman"/>
                <w:bCs/>
                <w:kern w:val="32"/>
              </w:rPr>
            </w:pPr>
            <w:r w:rsidRPr="000A19C2">
              <w:rPr>
                <w:rFonts w:eastAsia="Times New Roman"/>
                <w:bCs/>
                <w:kern w:val="32"/>
              </w:rPr>
              <w:t>38</w:t>
            </w:r>
          </w:p>
        </w:tc>
      </w:tr>
    </w:tbl>
    <w:p w:rsidR="00A83E57" w:rsidRPr="000A19C2" w:rsidRDefault="00A83E57" w:rsidP="000A19C2">
      <w:r w:rsidRPr="000A19C2">
        <w:lastRenderedPageBreak/>
        <w:t xml:space="preserve">     Доля детей с ОВЗ и инвалидностью в возрасте от 5 до 18 лет, охваченных дополнительным образованием составляет 118 человек или 84,9 %  (при необходимом охвате 52 %). Показатель выполнен.</w:t>
      </w:r>
    </w:p>
    <w:p w:rsidR="00A83E57" w:rsidRPr="000A19C2" w:rsidRDefault="00A83E57" w:rsidP="000A19C2">
      <w:pPr>
        <w:pStyle w:val="afa"/>
        <w:ind w:firstLine="708"/>
        <w:jc w:val="both"/>
        <w:rPr>
          <w:rFonts w:ascii="Times New Roman" w:eastAsia="Times New Roman" w:hAnsi="Times New Roman" w:cs="Times New Roman"/>
          <w:sz w:val="28"/>
          <w:szCs w:val="28"/>
        </w:rPr>
      </w:pPr>
      <w:r w:rsidRPr="000A19C2">
        <w:rPr>
          <w:rFonts w:ascii="Times New Roman" w:eastAsia="Times New Roman" w:hAnsi="Times New Roman" w:cs="Times New Roman"/>
          <w:sz w:val="28"/>
          <w:szCs w:val="28"/>
        </w:rPr>
        <w:t>В МО «Новоспасский район»  утвержден Порядок формирования муниципальных социальных заказов на оказание муниципальных услуг в социальной сфере по направлению деятельности: «реализация дополнительных образовательных программ». В первом полугодии 2024 года количество социальных сертификатов составило 1826 или 50%, показатель выполнен.</w:t>
      </w:r>
    </w:p>
    <w:p w:rsidR="00A83E57" w:rsidRPr="000A19C2" w:rsidRDefault="00A83E57" w:rsidP="000A19C2">
      <w:pPr>
        <w:ind w:firstLine="708"/>
        <w:rPr>
          <w:color w:val="000000" w:themeColor="text1"/>
        </w:rPr>
      </w:pPr>
    </w:p>
    <w:p w:rsidR="0063165C" w:rsidRPr="000A19C2" w:rsidRDefault="000412B8" w:rsidP="000A19C2">
      <w:pPr>
        <w:ind w:left="360"/>
        <w:jc w:val="center"/>
        <w:rPr>
          <w:b/>
        </w:rPr>
      </w:pPr>
      <w:r w:rsidRPr="000A19C2">
        <w:rPr>
          <w:b/>
        </w:rPr>
        <w:t>1.3.</w:t>
      </w:r>
      <w:r w:rsidR="0063165C" w:rsidRPr="000A19C2">
        <w:rPr>
          <w:b/>
        </w:rPr>
        <w:t>«Социальная активность».</w:t>
      </w:r>
    </w:p>
    <w:p w:rsidR="0063165C" w:rsidRPr="000A19C2" w:rsidRDefault="00AB2230" w:rsidP="000A19C2">
      <w:pPr>
        <w:ind w:left="360"/>
        <w:rPr>
          <w:color w:val="000000" w:themeColor="text1"/>
        </w:rPr>
      </w:pPr>
      <w:r w:rsidRPr="000A19C2">
        <w:rPr>
          <w:rFonts w:eastAsia="Times New Roman"/>
        </w:rPr>
        <w:t>По состоянию 5-ти месяцев базе</w:t>
      </w:r>
      <w:r w:rsidR="005659D6" w:rsidRPr="000A19C2">
        <w:rPr>
          <w:rFonts w:eastAsia="Times New Roman"/>
        </w:rPr>
        <w:t xml:space="preserve"> муниципального учреждения дополнительного образования Новоспасский центр детского творчества МО «Новоспасский район» Ульяновской </w:t>
      </w:r>
      <w:r w:rsidRPr="000A19C2">
        <w:rPr>
          <w:rFonts w:eastAsia="Times New Roman"/>
        </w:rPr>
        <w:t xml:space="preserve"> начал работать волонтерский штаб.</w:t>
      </w:r>
    </w:p>
    <w:p w:rsidR="0063165C" w:rsidRPr="000A19C2" w:rsidRDefault="0063165C" w:rsidP="000A19C2">
      <w:pPr>
        <w:ind w:firstLine="360"/>
        <w:rPr>
          <w:rFonts w:eastAsia="Times New Roman"/>
        </w:rPr>
      </w:pPr>
      <w:r w:rsidRPr="000A19C2">
        <w:rPr>
          <w:rFonts w:eastAsia="Times New Roman"/>
        </w:rPr>
        <w:t>В муниципальном образований «Новоспасский район» уже созданы и функционируют 10 центров (сообществ, объединении)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работы по организации добровольческой деятельности.</w:t>
      </w:r>
    </w:p>
    <w:p w:rsidR="00B957AF" w:rsidRPr="000A19C2" w:rsidRDefault="00B957AF" w:rsidP="000A19C2">
      <w:pPr>
        <w:ind w:firstLine="360"/>
        <w:rPr>
          <w:rFonts w:eastAsia="Times New Roman"/>
        </w:rPr>
      </w:pPr>
      <w:r w:rsidRPr="000A19C2">
        <w:rPr>
          <w:rFonts w:eastAsia="Times New Roman"/>
        </w:rPr>
        <w:t>Благодаря тесному сотрудничеству с телеканалом «Сфера-Тв», районной газетой «Сельская правда», на просто</w:t>
      </w:r>
      <w:r w:rsidR="00AB2230" w:rsidRPr="000A19C2">
        <w:rPr>
          <w:rFonts w:eastAsia="Times New Roman"/>
        </w:rPr>
        <w:t>рах интернета размещено более 17</w:t>
      </w:r>
      <w:r w:rsidRPr="000A19C2">
        <w:rPr>
          <w:rFonts w:eastAsia="Times New Roman"/>
        </w:rPr>
        <w:t>0 публикаций с тематической информацией в целях популяризации добровольчества</w:t>
      </w:r>
      <w:r w:rsidR="00235226" w:rsidRPr="000A19C2">
        <w:rPr>
          <w:rFonts w:eastAsia="Times New Roman"/>
        </w:rPr>
        <w:t xml:space="preserve"> (волонтерства) в Новоспасском районе</w:t>
      </w:r>
      <w:r w:rsidRPr="000A19C2">
        <w:rPr>
          <w:rFonts w:eastAsia="Times New Roman"/>
        </w:rPr>
        <w:t>, так же 53 репортажа на тему волонтерство и благотворительность.</w:t>
      </w:r>
    </w:p>
    <w:p w:rsidR="0063165C" w:rsidRPr="000A19C2" w:rsidRDefault="0063165C" w:rsidP="000A19C2">
      <w:pPr>
        <w:ind w:firstLine="360"/>
        <w:rPr>
          <w:rFonts w:eastAsia="Times New Roman"/>
        </w:rPr>
      </w:pPr>
      <w:r w:rsidRPr="000A19C2">
        <w:rPr>
          <w:rFonts w:eastAsia="Times New Roman"/>
        </w:rPr>
        <w:t xml:space="preserve"> В 12 общеобразовательных школах созданы волонтерские отряды.</w:t>
      </w:r>
    </w:p>
    <w:p w:rsidR="00B957AF" w:rsidRPr="000A19C2" w:rsidRDefault="00B957AF" w:rsidP="000A19C2">
      <w:pPr>
        <w:ind w:firstLine="360"/>
        <w:rPr>
          <w:rFonts w:eastAsia="Times New Roman"/>
        </w:rPr>
      </w:pPr>
      <w:r w:rsidRPr="000A19C2">
        <w:t xml:space="preserve"> 25 марта 2020 года на базе Новоспасского технологического техникума была проведена встреча со школьниками старших классов и студентами 3 курса на тему «Пользование единой информационной системой в сфере развития добровольчества «Добровольцы России»».</w:t>
      </w:r>
    </w:p>
    <w:p w:rsidR="00B957AF" w:rsidRPr="000A19C2" w:rsidRDefault="00AB2230" w:rsidP="000A19C2">
      <w:pPr>
        <w:ind w:firstLine="360"/>
      </w:pPr>
      <w:r w:rsidRPr="000A19C2">
        <w:rPr>
          <w:rFonts w:eastAsia="Times New Roman"/>
        </w:rPr>
        <w:t>На 01.07</w:t>
      </w:r>
      <w:r w:rsidR="00B957AF" w:rsidRPr="000A19C2">
        <w:rPr>
          <w:rFonts w:eastAsia="Times New Roman"/>
        </w:rPr>
        <w:t>.2020 г.</w:t>
      </w:r>
      <w:r w:rsidR="007A6C06" w:rsidRPr="000A19C2">
        <w:rPr>
          <w:rFonts w:eastAsia="Times New Roman"/>
        </w:rPr>
        <w:t xml:space="preserve"> </w:t>
      </w:r>
      <w:r w:rsidRPr="000A19C2">
        <w:rPr>
          <w:rFonts w:eastAsia="Times New Roman"/>
        </w:rPr>
        <w:t>85</w:t>
      </w:r>
      <w:r w:rsidR="00B957AF" w:rsidRPr="000A19C2">
        <w:rPr>
          <w:rFonts w:eastAsia="Times New Roman"/>
        </w:rPr>
        <w:t xml:space="preserve"> человек </w:t>
      </w:r>
      <w:r w:rsidR="00B957AF" w:rsidRPr="000A19C2">
        <w:t xml:space="preserve"> старше 14 лет муниципального образования «Новоспасский район»  использует единую информационную систему в сфере развития добровольчества, представляющую собой систему эффективного поиска информации, взаимодействия, коммуникации и обучения добровольцев, комплексного учета волонтерского опыта и компетенций, объединения запросов и предложений волонтерской помощи в одном месте, способствующую комплексному решению задач по созданию условий для развития добровольчества.</w:t>
      </w:r>
    </w:p>
    <w:p w:rsidR="00AB2230" w:rsidRPr="000A19C2" w:rsidRDefault="00AB2230" w:rsidP="000A19C2">
      <w:pPr>
        <w:ind w:firstLine="360"/>
      </w:pPr>
      <w:r w:rsidRPr="000A19C2">
        <w:t>27 июня  2020 года на базе платформы Zoom Video была проведена онлайн</w:t>
      </w:r>
      <w:r w:rsidR="007A6C06" w:rsidRPr="000A19C2">
        <w:t xml:space="preserve"> </w:t>
      </w:r>
      <w:r w:rsidRPr="000A19C2">
        <w:t>-встреча со школьниками и студентами 3 курса на тему «Пользование единой информационной системой в сфере развития добровольчества «Добровольцы России»».</w:t>
      </w:r>
    </w:p>
    <w:p w:rsidR="00235226" w:rsidRPr="000A19C2" w:rsidRDefault="00235226" w:rsidP="000A19C2">
      <w:pPr>
        <w:ind w:firstLine="708"/>
        <w:rPr>
          <w:rFonts w:eastAsia="Times New Roman"/>
        </w:rPr>
      </w:pPr>
      <w:r w:rsidRPr="000A19C2">
        <w:t xml:space="preserve">Ежегодно в муниципальном образовании «Новоспасский  район» реализовано не менее 1 волонтёрского проекта по итогам конкурса по </w:t>
      </w:r>
      <w:r w:rsidRPr="000A19C2">
        <w:lastRenderedPageBreak/>
        <w:t xml:space="preserve">предоставлению субсидий из бюджета муниципального образования «Новоспасский район» Ульяновской области социально ориентированным некоммерческим организациям. В 2020году </w:t>
      </w:r>
      <w:r w:rsidRPr="000A19C2">
        <w:rPr>
          <w:rFonts w:eastAsia="Times New Roman"/>
        </w:rPr>
        <w:t xml:space="preserve"> реализован волонтерский проект «ДоброПодарки» - волонтеры вручали рождественские подарки в многодетные семьи.</w:t>
      </w:r>
    </w:p>
    <w:p w:rsidR="00945F26" w:rsidRPr="000A19C2" w:rsidRDefault="00235226" w:rsidP="000A19C2">
      <w:pPr>
        <w:ind w:firstLine="708"/>
        <w:rPr>
          <w:rFonts w:eastAsia="Times New Roman"/>
        </w:rPr>
      </w:pPr>
      <w:r w:rsidRPr="000A19C2">
        <w:rPr>
          <w:rFonts w:eastAsia="Times New Roman"/>
        </w:rPr>
        <w:t>На территории района реализован социальный проект «Красная звезда героя»</w:t>
      </w:r>
      <w:r w:rsidR="00945F26" w:rsidRPr="000A19C2">
        <w:rPr>
          <w:rFonts w:eastAsia="Times New Roman"/>
        </w:rPr>
        <w:t>, «Твой лес Победы»</w:t>
      </w:r>
    </w:p>
    <w:p w:rsidR="00235226" w:rsidRPr="000A19C2" w:rsidRDefault="00945F26" w:rsidP="000A19C2">
      <w:pPr>
        <w:ind w:firstLine="708"/>
        <w:rPr>
          <w:color w:val="000000" w:themeColor="text1"/>
        </w:rPr>
      </w:pPr>
      <w:r w:rsidRPr="000A19C2">
        <w:rPr>
          <w:rFonts w:eastAsia="Times New Roman"/>
        </w:rPr>
        <w:t xml:space="preserve"> Принято решение внедрения добровольческой практики Чердаклинского района «Бутик добра», на данном этапе идет поиск подходящего помещения под реализацию данного проекта</w:t>
      </w:r>
      <w:r w:rsidR="00235226" w:rsidRPr="000A19C2">
        <w:rPr>
          <w:rFonts w:eastAsia="Times New Roman"/>
        </w:rPr>
        <w:t xml:space="preserve"> </w:t>
      </w:r>
    </w:p>
    <w:p w:rsidR="0063165C" w:rsidRPr="000A19C2" w:rsidRDefault="00AB2230" w:rsidP="000A19C2">
      <w:pPr>
        <w:ind w:firstLine="708"/>
        <w:rPr>
          <w:color w:val="000000" w:themeColor="text1"/>
        </w:rPr>
      </w:pPr>
      <w:r w:rsidRPr="000A19C2">
        <w:rPr>
          <w:rFonts w:eastAsia="Times New Roman"/>
        </w:rPr>
        <w:t xml:space="preserve"> П</w:t>
      </w:r>
      <w:r w:rsidR="0063165C" w:rsidRPr="000A19C2">
        <w:rPr>
          <w:rFonts w:eastAsia="Times New Roman"/>
        </w:rPr>
        <w:t>родолжена реализацию приоритетного проекта «Десятилетие доброты», подаются проекты на участие в грунтовом конкурсе.</w:t>
      </w:r>
    </w:p>
    <w:p w:rsidR="009C474A" w:rsidRPr="000A19C2" w:rsidRDefault="0063165C" w:rsidP="000A19C2">
      <w:pPr>
        <w:rPr>
          <w:rFonts w:eastAsia="Times New Roman"/>
        </w:rPr>
      </w:pPr>
      <w:r w:rsidRPr="000A19C2">
        <w:rPr>
          <w:rFonts w:eastAsia="Times New Roman"/>
        </w:rPr>
        <w:t xml:space="preserve">    На 01.04.2020  г</w:t>
      </w:r>
      <w:r w:rsidR="00BB5B6C" w:rsidRPr="000A19C2">
        <w:rPr>
          <w:rFonts w:eastAsia="Times New Roman"/>
        </w:rPr>
        <w:t xml:space="preserve">ода 3 школы </w:t>
      </w:r>
      <w:r w:rsidRPr="000A19C2">
        <w:rPr>
          <w:rFonts w:eastAsia="Times New Roman"/>
        </w:rPr>
        <w:t xml:space="preserve"> </w:t>
      </w:r>
      <w:r w:rsidR="00BB5B6C" w:rsidRPr="000A19C2">
        <w:rPr>
          <w:rFonts w:eastAsia="Times New Roman"/>
        </w:rPr>
        <w:t>в</w:t>
      </w:r>
      <w:r w:rsidRPr="000A19C2">
        <w:rPr>
          <w:rFonts w:eastAsia="Times New Roman"/>
        </w:rPr>
        <w:t>ступили в Российское движение школьников.</w:t>
      </w:r>
    </w:p>
    <w:p w:rsidR="00B957AF" w:rsidRPr="000A19C2" w:rsidRDefault="00B957AF" w:rsidP="000A19C2">
      <w:pPr>
        <w:ind w:firstLine="708"/>
        <w:rPr>
          <w:rFonts w:eastAsia="Times New Roman"/>
        </w:rPr>
      </w:pPr>
      <w:r w:rsidRPr="000A19C2">
        <w:t xml:space="preserve">Ежегодно в  школах общего, и в 1 организации среднего профессионального образования проходят уроки, посвященные социальной активности и добровольчеству.  Так </w:t>
      </w:r>
      <w:r w:rsidRPr="000A19C2">
        <w:rPr>
          <w:rFonts w:eastAsia="Times New Roman"/>
        </w:rPr>
        <w:t>15 января 2020 года на базе общеобразовательной школы №2 был проведен урок, посвящённый социальной активности и добровольчеству «Спешите делать добрые дела», участие приняли 65 ребят 8-х классов. 1 апреля 2020 года в онлайн формате был проведен «Добрый урок», участие приняли более 50 человек разного возраста (студенты, школьники).</w:t>
      </w:r>
      <w:r w:rsidR="00AB2230" w:rsidRPr="000A19C2">
        <w:rPr>
          <w:rFonts w:eastAsia="Times New Roman"/>
        </w:rPr>
        <w:t xml:space="preserve"> 7 мая 2020 года в онлайн формате был проведен урок «Великая Победа», участие приняли 76 человек разного возраста (студенты, школьники</w:t>
      </w:r>
    </w:p>
    <w:p w:rsidR="008A216A" w:rsidRPr="000A19C2" w:rsidRDefault="002B0A17" w:rsidP="000A19C2">
      <w:pPr>
        <w:rPr>
          <w:b/>
          <w:i/>
          <w:color w:val="000000" w:themeColor="text1"/>
        </w:rPr>
      </w:pPr>
      <w:r w:rsidRPr="000A19C2">
        <w:rPr>
          <w:b/>
          <w:i/>
          <w:color w:val="000000" w:themeColor="text1"/>
        </w:rPr>
        <w:t xml:space="preserve">  </w:t>
      </w:r>
      <w:r w:rsidR="009A3907" w:rsidRPr="000A19C2">
        <w:rPr>
          <w:b/>
          <w:i/>
          <w:color w:val="000000" w:themeColor="text1"/>
        </w:rPr>
        <w:t xml:space="preserve">    </w:t>
      </w:r>
      <w:r w:rsidR="00C34CF1" w:rsidRPr="000A19C2">
        <w:rPr>
          <w:rFonts w:eastAsia="Times New Roman"/>
        </w:rPr>
        <w:t>Обеспечено</w:t>
      </w:r>
      <w:r w:rsidR="00B957AF" w:rsidRPr="000A19C2">
        <w:rPr>
          <w:rFonts w:eastAsia="Times New Roman"/>
        </w:rPr>
        <w:t xml:space="preserve"> 20% студентов</w:t>
      </w:r>
      <w:r w:rsidR="00B957AF" w:rsidRPr="000A19C2">
        <w:rPr>
          <w:b/>
          <w:i/>
          <w:color w:val="000000" w:themeColor="text1"/>
        </w:rPr>
        <w:t xml:space="preserve">     </w:t>
      </w:r>
      <w:r w:rsidR="00C34CF1" w:rsidRPr="000A19C2">
        <w:rPr>
          <w:rFonts w:eastAsia="Times New Roman"/>
        </w:rPr>
        <w:t>участи</w:t>
      </w:r>
      <w:r w:rsidRPr="000A19C2">
        <w:rPr>
          <w:rFonts w:eastAsia="Times New Roman"/>
        </w:rPr>
        <w:t xml:space="preserve">е </w:t>
      </w:r>
      <w:r w:rsidRPr="000A19C2">
        <w:t>в реализации комплекса проектов и мероприятий для студ</w:t>
      </w:r>
      <w:r w:rsidR="00B02387" w:rsidRPr="000A19C2">
        <w:t>енческой молодежи района</w:t>
      </w:r>
      <w:r w:rsidRPr="000A19C2">
        <w:t>, направленного на формирование и развитие способностей, личностных компетенций для самореализации и профессионального развития</w:t>
      </w:r>
      <w:r w:rsidR="009A3907" w:rsidRPr="000A19C2">
        <w:rPr>
          <w:b/>
          <w:i/>
          <w:color w:val="000000" w:themeColor="text1"/>
        </w:rPr>
        <w:t xml:space="preserve"> </w:t>
      </w:r>
      <w:r w:rsidR="00B957AF" w:rsidRPr="000A19C2">
        <w:rPr>
          <w:b/>
          <w:i/>
          <w:color w:val="000000" w:themeColor="text1"/>
        </w:rPr>
        <w:t>.</w:t>
      </w:r>
      <w:r w:rsidR="009A3907" w:rsidRPr="000A19C2">
        <w:rPr>
          <w:b/>
          <w:i/>
          <w:color w:val="000000" w:themeColor="text1"/>
        </w:rPr>
        <w:t xml:space="preserve">   </w:t>
      </w:r>
    </w:p>
    <w:p w:rsidR="008A216A" w:rsidRPr="000A19C2" w:rsidRDefault="008A216A" w:rsidP="000A19C2">
      <w:pPr>
        <w:rPr>
          <w:b/>
          <w:i/>
          <w:color w:val="000000" w:themeColor="text1"/>
        </w:rPr>
      </w:pPr>
    </w:p>
    <w:p w:rsidR="009C474A" w:rsidRPr="000A19C2" w:rsidRDefault="008B51C1" w:rsidP="000A19C2">
      <w:pPr>
        <w:jc w:val="center"/>
        <w:rPr>
          <w:b/>
        </w:rPr>
      </w:pPr>
      <w:r w:rsidRPr="000A19C2">
        <w:rPr>
          <w:b/>
        </w:rPr>
        <w:t>2.</w:t>
      </w:r>
      <w:r w:rsidR="009C474A" w:rsidRPr="000A19C2">
        <w:rPr>
          <w:b/>
        </w:rPr>
        <w:t>«Малый и средний бизнес и поддержка индивидуальной предпринимательской инициативы»</w:t>
      </w:r>
    </w:p>
    <w:p w:rsidR="008A4DC1" w:rsidRPr="000A19C2" w:rsidRDefault="008A4DC1" w:rsidP="000A19C2">
      <w:pPr>
        <w:ind w:firstLine="567"/>
        <w:rPr>
          <w:rFonts w:eastAsia="Times New Roman"/>
          <w:b/>
          <w:color w:val="000000" w:themeColor="text1"/>
          <w:lang w:eastAsia="ru-RU"/>
        </w:rPr>
      </w:pPr>
      <w:r w:rsidRPr="000A19C2">
        <w:rPr>
          <w:rFonts w:eastAsia="Times New Roman"/>
          <w:b/>
          <w:lang w:eastAsia="ru-RU"/>
        </w:rPr>
        <w:t>«Акселерация субъектов малого и среднего предпринимательства</w:t>
      </w:r>
      <w:r w:rsidRPr="000A19C2">
        <w:rPr>
          <w:rFonts w:eastAsia="Times New Roman"/>
          <w:b/>
          <w:color w:val="000000" w:themeColor="text1"/>
          <w:lang w:eastAsia="ru-RU"/>
        </w:rPr>
        <w:t>».</w:t>
      </w:r>
    </w:p>
    <w:p w:rsidR="008A4DC1" w:rsidRPr="000A19C2" w:rsidRDefault="008A4DC1" w:rsidP="000A19C2">
      <w:pPr>
        <w:ind w:firstLine="567"/>
        <w:rPr>
          <w:rFonts w:eastAsia="Times New Roman"/>
          <w:color w:val="000000" w:themeColor="text1"/>
          <w:lang w:eastAsia="ru-RU"/>
        </w:rPr>
      </w:pPr>
      <w:r w:rsidRPr="000A19C2">
        <w:rPr>
          <w:rFonts w:eastAsia="Times New Roman"/>
          <w:color w:val="000000" w:themeColor="text1"/>
          <w:lang w:eastAsia="ru-RU"/>
        </w:rPr>
        <w:t>Главная задача проекта – поддержка и развитие субъектов малого и среднего предпринимательства</w:t>
      </w:r>
    </w:p>
    <w:p w:rsidR="00180928" w:rsidRPr="000A19C2" w:rsidRDefault="00180928" w:rsidP="000A19C2">
      <w:pPr>
        <w:ind w:firstLine="567"/>
        <w:rPr>
          <w:rFonts w:eastAsia="Times New Roman"/>
          <w:color w:val="000000" w:themeColor="text1"/>
          <w:lang w:eastAsia="ru-RU"/>
        </w:rPr>
      </w:pPr>
      <w:r w:rsidRPr="000A19C2">
        <w:rPr>
          <w:rFonts w:eastAsia="Times New Roman"/>
          <w:color w:val="000000" w:themeColor="text1"/>
          <w:lang w:eastAsia="ru-RU"/>
        </w:rPr>
        <w:t>По итогам проведения стратегической сессии национальный проект «малый и средний бизнес и поддержка индивидуальной предпринимательской инициативы на территории Ульяновской области»  в муниципальном образовании «Новоспасский район  в  2019 году разработаны:</w:t>
      </w:r>
    </w:p>
    <w:p w:rsidR="00180928" w:rsidRPr="000A19C2" w:rsidRDefault="00180928" w:rsidP="000A19C2">
      <w:pPr>
        <w:ind w:firstLine="567"/>
        <w:rPr>
          <w:rFonts w:eastAsia="Times New Roman"/>
          <w:color w:val="000000" w:themeColor="text1"/>
          <w:lang w:eastAsia="ru-RU"/>
        </w:rPr>
      </w:pPr>
      <w:r w:rsidRPr="000A19C2">
        <w:rPr>
          <w:rFonts w:eastAsia="Times New Roman"/>
          <w:color w:val="000000" w:themeColor="text1"/>
          <w:lang w:eastAsia="ru-RU"/>
        </w:rPr>
        <w:t xml:space="preserve">- дорожная карта реализации регионального проекта  «Популяризация предпринимательства» в муниципальном образовании «Новоспасский район» Ульяновской области. Цель проекта: формирование положительного образа предпринимательства среди населения, а также вовлечение различных категорий граждан, включая самозанятых, в сектор малого и среднего </w:t>
      </w:r>
      <w:r w:rsidRPr="000A19C2">
        <w:rPr>
          <w:rFonts w:eastAsia="Times New Roman"/>
          <w:color w:val="000000" w:themeColor="text1"/>
          <w:lang w:eastAsia="ru-RU"/>
        </w:rPr>
        <w:lastRenderedPageBreak/>
        <w:t xml:space="preserve">предпринимательства, в том числе создание новых субъектов МСП. Мероприятия по достижению результатов проекта проходят в соответствии с утвержденными сроками. </w:t>
      </w:r>
    </w:p>
    <w:p w:rsidR="00180928" w:rsidRPr="000A19C2" w:rsidRDefault="00180928" w:rsidP="000A19C2">
      <w:pPr>
        <w:ind w:firstLine="567"/>
        <w:rPr>
          <w:rFonts w:eastAsia="Times New Roman"/>
          <w:color w:val="000000" w:themeColor="text1"/>
          <w:lang w:eastAsia="ru-RU"/>
        </w:rPr>
      </w:pPr>
      <w:r w:rsidRPr="000A19C2">
        <w:rPr>
          <w:rFonts w:eastAsia="Times New Roman"/>
          <w:color w:val="000000" w:themeColor="text1"/>
          <w:lang w:eastAsia="ru-RU"/>
        </w:rPr>
        <w:t>- дорожная карта реализации регионального проекта   «Акселерация субъектов малого и среднего предпринимательства в муниципальном образовании «Новоспасский район». Главная задача проекта – поддержка и развитие  среднего и малого предпринимательства.</w:t>
      </w:r>
    </w:p>
    <w:p w:rsidR="0079797A" w:rsidRPr="000A19C2" w:rsidRDefault="0079797A" w:rsidP="000A19C2">
      <w:pPr>
        <w:ind w:firstLine="709"/>
      </w:pPr>
      <w:r w:rsidRPr="000A19C2">
        <w:t>Для достижения основных целей Программ  и обеспечения реализации Программ  необходимо решение следующих задач по трем основным направлениям:</w:t>
      </w:r>
    </w:p>
    <w:p w:rsidR="0079797A" w:rsidRPr="000A19C2" w:rsidRDefault="0079797A" w:rsidP="000A19C2">
      <w:pPr>
        <w:jc w:val="left"/>
      </w:pPr>
      <w:r w:rsidRPr="000A19C2">
        <w:t xml:space="preserve">         1) создание общих условий  для предпринимательской деятельности в Новоспасском районе Ульяновской области, в том числе:</w:t>
      </w:r>
    </w:p>
    <w:p w:rsidR="0079797A" w:rsidRPr="000A19C2" w:rsidRDefault="0079797A" w:rsidP="000A19C2">
      <w:pPr>
        <w:jc w:val="left"/>
      </w:pPr>
      <w:r w:rsidRPr="000A19C2">
        <w:t xml:space="preserve">         - развитие «женского» предпринимательства.</w:t>
      </w:r>
    </w:p>
    <w:p w:rsidR="0079797A" w:rsidRPr="000A19C2" w:rsidRDefault="0079797A" w:rsidP="000A19C2">
      <w:r w:rsidRPr="000A19C2">
        <w:t xml:space="preserve">         - формирование у населения положительного образа предпринимательства, повышение информированности населения и предпринимателей о муниципальной политике в сфере предпринимательства;</w:t>
      </w:r>
    </w:p>
    <w:p w:rsidR="0079797A" w:rsidRPr="000A19C2" w:rsidRDefault="0079797A" w:rsidP="000A19C2">
      <w:pPr>
        <w:ind w:firstLine="709"/>
      </w:pPr>
      <w:r w:rsidRPr="000A19C2">
        <w:t>- создание эффективной информационной базы для принятия решений в области поддержки малого и среднего предпринимательства;</w:t>
      </w:r>
    </w:p>
    <w:p w:rsidR="0079797A" w:rsidRPr="000A19C2" w:rsidRDefault="0079797A" w:rsidP="000A19C2">
      <w:pPr>
        <w:ind w:firstLine="709"/>
      </w:pPr>
      <w:r w:rsidRPr="000A19C2">
        <w:t>- обеспечение взаимодействия субъектов малого и среднего предпринимательства и исполнительных органов муниципальной власти с целью выработки эффективных стратегий в развитии малого и среднего предпринимательства;</w:t>
      </w:r>
    </w:p>
    <w:p w:rsidR="0079797A" w:rsidRPr="000A19C2" w:rsidRDefault="0079797A" w:rsidP="000A19C2">
      <w:pPr>
        <w:ind w:firstLine="709"/>
      </w:pPr>
      <w:r w:rsidRPr="000A19C2">
        <w:t>- стимулирование инновационной деятельности, направленной на снижение энерго- и материалоемкости, экологических рисков, а также повышения производительности труда.</w:t>
      </w:r>
    </w:p>
    <w:p w:rsidR="0079797A" w:rsidRPr="000A19C2" w:rsidRDefault="0079797A" w:rsidP="000A19C2">
      <w:pPr>
        <w:ind w:firstLine="709"/>
      </w:pPr>
      <w:r w:rsidRPr="000A19C2">
        <w:t>2) стимулирование развития субъектов малого и среднего предпринимательства в следующих формах:</w:t>
      </w:r>
    </w:p>
    <w:p w:rsidR="0079797A" w:rsidRPr="000A19C2" w:rsidRDefault="0079797A" w:rsidP="000A19C2">
      <w:pPr>
        <w:ind w:firstLine="709"/>
      </w:pPr>
      <w:r w:rsidRPr="000A19C2">
        <w:t>- финансовой поддержки;</w:t>
      </w:r>
    </w:p>
    <w:p w:rsidR="0079797A" w:rsidRPr="000A19C2" w:rsidRDefault="0079797A" w:rsidP="000A19C2">
      <w:pPr>
        <w:ind w:firstLine="709"/>
      </w:pPr>
      <w:r w:rsidRPr="000A19C2">
        <w:t>- имущественной поддержки;</w:t>
      </w:r>
    </w:p>
    <w:p w:rsidR="0079797A" w:rsidRPr="000A19C2" w:rsidRDefault="0079797A" w:rsidP="000A19C2">
      <w:pPr>
        <w:ind w:firstLine="709"/>
      </w:pPr>
      <w:r w:rsidRPr="000A19C2">
        <w:t>- информационной поддержки;</w:t>
      </w:r>
    </w:p>
    <w:p w:rsidR="0079797A" w:rsidRPr="000A19C2" w:rsidRDefault="0079797A" w:rsidP="000A19C2">
      <w:pPr>
        <w:ind w:firstLine="709"/>
      </w:pPr>
      <w:r w:rsidRPr="000A19C2">
        <w:t>- поддержки в продвижении производимых субъектами малого и среднего предпринимательства товаров (работ, услуг).</w:t>
      </w:r>
    </w:p>
    <w:p w:rsidR="0079797A" w:rsidRPr="000A19C2" w:rsidRDefault="0079797A" w:rsidP="000A19C2">
      <w:pPr>
        <w:ind w:firstLine="709"/>
      </w:pPr>
      <w:r w:rsidRPr="000A19C2">
        <w:t>- консультационной поддержки;</w:t>
      </w:r>
    </w:p>
    <w:p w:rsidR="0079797A" w:rsidRPr="000A19C2" w:rsidRDefault="0079797A" w:rsidP="000A19C2">
      <w:pPr>
        <w:ind w:firstLine="709"/>
      </w:pPr>
      <w:r w:rsidRPr="000A19C2">
        <w:t>- образовательной поддержки: подготовки, переподготовки и повышения квалификации кадров.</w:t>
      </w:r>
    </w:p>
    <w:p w:rsidR="0079797A" w:rsidRPr="000A19C2" w:rsidRDefault="0079797A" w:rsidP="000A19C2">
      <w:pPr>
        <w:ind w:firstLine="709"/>
      </w:pPr>
      <w:r w:rsidRPr="000A19C2">
        <w:t>3) развитие, совершенствование и обеспечение деятельности организаций инфраструктуры поддержки субъектов малого и среднего предпринимательства.</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 xml:space="preserve">Общее количество оказанных консультационных услуг АНО «Центр развития предпринимательства Новоспасского района»  за  второй  квартал 2024 года  составляет  117  единиц, проведено  3 обучающих семинара, два семинара для самозанятых.   </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 xml:space="preserve">На  территории района продолжают активно реализовываться крупные  инвестиционные проекты.  </w:t>
      </w:r>
    </w:p>
    <w:p w:rsidR="00D83CB2" w:rsidRPr="000A19C2" w:rsidRDefault="00D83CB2" w:rsidP="000A19C2">
      <w:pPr>
        <w:pStyle w:val="afa"/>
        <w:jc w:val="both"/>
        <w:rPr>
          <w:rFonts w:ascii="Times New Roman" w:hAnsi="Times New Roman" w:cs="Times New Roman"/>
          <w:sz w:val="28"/>
          <w:szCs w:val="28"/>
        </w:rPr>
      </w:pPr>
      <w:r w:rsidRPr="000A19C2">
        <w:rPr>
          <w:rFonts w:ascii="Times New Roman" w:hAnsi="Times New Roman" w:cs="Times New Roman"/>
          <w:sz w:val="28"/>
          <w:szCs w:val="28"/>
        </w:rPr>
        <w:lastRenderedPageBreak/>
        <w:t xml:space="preserve">Одним из приоритетных направлений развития экономики региона является привлечение инвестиций. Для этих целей на сайте регионального центра «Мой бизнес» </w:t>
      </w:r>
      <w:r w:rsidRPr="000A19C2">
        <w:rPr>
          <w:rFonts w:ascii="Times New Roman" w:hAnsi="Times New Roman" w:cs="Times New Roman"/>
          <w:sz w:val="28"/>
          <w:szCs w:val="28"/>
          <w:lang w:val="en-US"/>
        </w:rPr>
        <w:t>openbusiness</w:t>
      </w:r>
      <w:r w:rsidRPr="000A19C2">
        <w:rPr>
          <w:rFonts w:ascii="Times New Roman" w:hAnsi="Times New Roman" w:cs="Times New Roman"/>
          <w:sz w:val="28"/>
          <w:szCs w:val="28"/>
        </w:rPr>
        <w:t>73</w:t>
      </w:r>
      <w:r w:rsidRPr="000A19C2">
        <w:rPr>
          <w:rFonts w:ascii="Times New Roman" w:hAnsi="Times New Roman" w:cs="Times New Roman"/>
          <w:sz w:val="28"/>
          <w:szCs w:val="28"/>
          <w:lang w:val="en-US"/>
        </w:rPr>
        <w:t>ru</w:t>
      </w:r>
      <w:r w:rsidRPr="000A19C2">
        <w:rPr>
          <w:rFonts w:ascii="Times New Roman" w:hAnsi="Times New Roman" w:cs="Times New Roman"/>
          <w:sz w:val="28"/>
          <w:szCs w:val="28"/>
        </w:rPr>
        <w:t xml:space="preserve">  создан  раздел «Инвестиционные площадки Ульяновской области», который объединил в себе площадки всего региона, специально предназначенные для ведения бизнеса. В  Новоспасском районе   имеется  16 инвестиционных  площадок. </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 xml:space="preserve">01 марта  2024года в г. Ульяновск  проходил Форум деловых женщин. </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На  15 площадках были представлены программы, которые затронули разные сферы и направления бизнеса:</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-Мастер- классы и ценные уроки от настоящих гуру бизнеса;</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-Уникальная выставка проектов «Женское дело»;</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-Консультации для тех, кто хочет открыть свое дело, действующих     предпринимателей и самозанятых;</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 xml:space="preserve">-Новые бизнес - знакомства.  </w:t>
      </w:r>
    </w:p>
    <w:p w:rsidR="00D83CB2" w:rsidRPr="000A19C2" w:rsidRDefault="00D83CB2" w:rsidP="000A19C2">
      <w:pPr>
        <w:pStyle w:val="afa"/>
        <w:jc w:val="both"/>
        <w:rPr>
          <w:rFonts w:ascii="Times New Roman" w:hAnsi="Times New Roman" w:cs="Times New Roman"/>
          <w:sz w:val="28"/>
          <w:szCs w:val="28"/>
        </w:rPr>
      </w:pPr>
      <w:r w:rsidRPr="000A19C2">
        <w:rPr>
          <w:rFonts w:ascii="Times New Roman" w:hAnsi="Times New Roman" w:cs="Times New Roman"/>
          <w:sz w:val="28"/>
          <w:szCs w:val="28"/>
        </w:rPr>
        <w:t xml:space="preserve">  На данном форуме   подводился итог  конкурса женских предпринимательских проектов, проводимых  в рамках мероприятия «Форум деловых женщин». Индивидуальный предприниматель Алиева  Руфия  Адельшовна заняла первое место  в номинации «Помогаем людям».</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15 февраля 2024г.;27 июня ОГКУ «КЦ Ульяновской области» в Новоспасском районе   проводил  ярмарку вакансий и учебных рабочих мест. АНО «Центр развития предпринимательства» приняла активное участие в работе консультационно-информационной площадки  по реализации самозанятости и организации индивидуального предпринимательства.</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23 апреля директором АНО «Центр развития предпринимательство» было организован и проведен 1 семинар для самозанятых граждан. Приняло участие 16  человек. Второе мероприятие для самозанятых  было проведено 11 июня в Красносельском сельском поселении- приняло участие-16 человек.</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24-26 мая в г. Ульяновск проводилась выставка - форум производителей товаров и услуг «Сделано в Ульяновской области». Одна из целей Форума – продвижение продукции и услуг в рамках реализации национальных проектов «Международная кооперация и экспорт» и «Малый и средний бизнес и поддержка индивидуальной предпринимательской инициативы».</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t>В связи с празднованием Дня российского предпринимательства, в рамках проведения Форума, 25  мая Правительством Ульяновской области было проведено торжественное мероприятие.  За заслуги в развитии предпринимательства в Ульяновской области, достигнутые трудовые успехи, активную общественную и благотворительную деятельность почетной грамотой Губернатора Ульяновской области награждена индивидуальный предприниматель Эйцман Татьяна Сергеевна. Именным подарком Губернатора Ульяновской области – наручными часами награжден Соловьев Алексей Геннадьевич. Благодарственные  письма и грамоты Министерства экономического   развития и промышленности  Ульяновской области направлены  11 индивидуальным предпринимателям и сотрудникам малого и среднего бизнеса.</w:t>
      </w:r>
    </w:p>
    <w:p w:rsidR="00D83CB2" w:rsidRPr="000A19C2" w:rsidRDefault="00D83CB2" w:rsidP="000A19C2">
      <w:pPr>
        <w:pStyle w:val="afa"/>
        <w:ind w:firstLine="426"/>
        <w:jc w:val="both"/>
        <w:rPr>
          <w:rFonts w:ascii="Times New Roman" w:hAnsi="Times New Roman" w:cs="Times New Roman"/>
          <w:sz w:val="28"/>
          <w:szCs w:val="28"/>
        </w:rPr>
      </w:pPr>
      <w:r w:rsidRPr="000A19C2">
        <w:rPr>
          <w:rFonts w:ascii="Times New Roman" w:hAnsi="Times New Roman" w:cs="Times New Roman"/>
          <w:sz w:val="28"/>
          <w:szCs w:val="28"/>
        </w:rPr>
        <w:lastRenderedPageBreak/>
        <w:t>29 мая аналогичное мероприятие прошло  в  муниципальном образовании «Новоспасский район». 9 индивидуальным предпринимателям  и  сотрудникам малого и среднего бизнеса были вручены  благодарственные письма районных органов власти.</w:t>
      </w:r>
    </w:p>
    <w:p w:rsidR="0079797A" w:rsidRPr="000A19C2" w:rsidRDefault="0079797A" w:rsidP="000A19C2">
      <w:pPr>
        <w:ind w:firstLine="567"/>
      </w:pPr>
    </w:p>
    <w:p w:rsidR="002847BC" w:rsidRPr="000A19C2" w:rsidRDefault="00180928" w:rsidP="000A19C2">
      <w:pPr>
        <w:rPr>
          <w:b/>
          <w:color w:val="1F497D" w:themeColor="text2"/>
        </w:rPr>
      </w:pPr>
      <w:r w:rsidRPr="00E64F9A">
        <w:rPr>
          <w:rFonts w:eastAsia="Times New Roman"/>
          <w:lang w:eastAsia="ru-RU"/>
        </w:rPr>
        <w:t xml:space="preserve">  </w:t>
      </w:r>
      <w:r w:rsidR="00394A35" w:rsidRPr="00E64F9A">
        <w:rPr>
          <w:b/>
        </w:rPr>
        <w:t xml:space="preserve"> </w:t>
      </w:r>
      <w:r w:rsidR="000412B8" w:rsidRPr="00E64F9A">
        <w:rPr>
          <w:b/>
        </w:rPr>
        <w:t>3.</w:t>
      </w:r>
      <w:r w:rsidR="002847BC" w:rsidRPr="000A19C2">
        <w:rPr>
          <w:b/>
        </w:rPr>
        <w:t>Создание поддержки фермеров и развитие сельской кооперации на территории  муниципального образования «Новоспасский район</w:t>
      </w:r>
      <w:r w:rsidR="002847BC" w:rsidRPr="000A19C2">
        <w:rPr>
          <w:b/>
          <w:color w:val="1F497D" w:themeColor="text2"/>
        </w:rPr>
        <w:t>»</w:t>
      </w:r>
    </w:p>
    <w:p w:rsidR="00E201DE" w:rsidRPr="000A19C2" w:rsidRDefault="00E201DE" w:rsidP="000A19C2">
      <w:pPr>
        <w:pStyle w:val="23"/>
        <w:tabs>
          <w:tab w:val="left" w:pos="-720"/>
          <w:tab w:val="left" w:pos="-180"/>
        </w:tabs>
        <w:spacing w:after="0" w:line="240" w:lineRule="auto"/>
        <w:ind w:firstLine="851"/>
        <w:jc w:val="both"/>
        <w:rPr>
          <w:color w:val="000000" w:themeColor="text1"/>
          <w:sz w:val="28"/>
          <w:szCs w:val="28"/>
        </w:rPr>
      </w:pPr>
      <w:r w:rsidRPr="000A19C2">
        <w:rPr>
          <w:color w:val="000000" w:themeColor="text1"/>
          <w:sz w:val="28"/>
          <w:szCs w:val="28"/>
        </w:rPr>
        <w:t>В 2018 году был утвержден паспорт муниципального проекта «Создание системы поддержки фермеров и развитие сельской кооперации на территории муниципального образования «Новоспасский район» Ульяновской области». В паспорте отражены цели и показатели проекта, назначены ответственные лица за достижения поставленных задач.</w:t>
      </w:r>
    </w:p>
    <w:p w:rsidR="006662AE" w:rsidRPr="000A19C2" w:rsidRDefault="006662AE" w:rsidP="000A19C2">
      <w:pPr>
        <w:tabs>
          <w:tab w:val="left" w:pos="993"/>
        </w:tabs>
        <w:ind w:firstLine="993"/>
      </w:pPr>
      <w:r w:rsidRPr="000A19C2">
        <w:t xml:space="preserve">   Во 2 квартале 2024 года  по программе «Агростартап»  подготовлено пять кандидатов от МО «Новоспасский район» на получение грантов в сумме 35 млн. рублей .  Конкурсная комиссия  состоялась  29 августа 2024 года. Результаты комиссии будут опубликованы 10 сентября 2024 года. По предварительной информации проходят 4 кандидата на общую сумму 28 млн. рублей. Два кандидата строительство мини- ферм на 20 голов, 1 кандидат на развитие овцеводства и один кандидат на мясное животноводство.</w:t>
      </w:r>
    </w:p>
    <w:p w:rsidR="006662AE" w:rsidRPr="000A19C2" w:rsidRDefault="006662AE" w:rsidP="000A19C2">
      <w:pPr>
        <w:tabs>
          <w:tab w:val="left" w:pos="993"/>
        </w:tabs>
        <w:ind w:firstLine="993"/>
      </w:pPr>
      <w:r w:rsidRPr="000A19C2">
        <w:t>По программе агротуризм подготовлено один  кандидат на общую сумму 13,5 млн. рублей.</w:t>
      </w:r>
    </w:p>
    <w:p w:rsidR="006662AE" w:rsidRPr="000A19C2" w:rsidRDefault="006662AE" w:rsidP="000A19C2">
      <w:pPr>
        <w:tabs>
          <w:tab w:val="left" w:pos="993"/>
        </w:tabs>
        <w:ind w:firstLine="993"/>
      </w:pPr>
      <w:r w:rsidRPr="000A19C2">
        <w:t>По итогам 2 квартала показатель количества новых членов , вовлеченных в сельскохозяйственную потребительскую кооперацию из числа субъектов МСП  в сфере агропромышленного комплекса  и личных подсобных хозяйств граждан , а так же количество вновь созданных субъектов малого и среднего предпринимательства , включая  крестьянско</w:t>
      </w:r>
      <w:r w:rsidR="003A54D7" w:rsidRPr="000A19C2">
        <w:t xml:space="preserve">      </w:t>
      </w:r>
      <w:r w:rsidRPr="000A19C2">
        <w:t xml:space="preserve"> фермерские) хозяйства  получившие грант « Агростартап» выполнен  на 120 %, при плане  5 единиц принято 6 единиц.</w:t>
      </w:r>
    </w:p>
    <w:p w:rsidR="00BB5B6C" w:rsidRPr="000A19C2" w:rsidRDefault="006662AE" w:rsidP="000A19C2">
      <w:pPr>
        <w:ind w:firstLine="851"/>
        <w:rPr>
          <w:b/>
          <w:color w:val="000000" w:themeColor="text1"/>
        </w:rPr>
      </w:pPr>
      <w:r w:rsidRPr="000A19C2">
        <w:rPr>
          <w:b/>
          <w:color w:val="000000" w:themeColor="text1"/>
        </w:rPr>
        <w:t xml:space="preserve">               </w:t>
      </w:r>
      <w:r w:rsidR="000A19C2" w:rsidRPr="000A19C2">
        <w:rPr>
          <w:b/>
          <w:color w:val="000000" w:themeColor="text1"/>
        </w:rPr>
        <w:t>4</w:t>
      </w:r>
      <w:r w:rsidR="00D90C56" w:rsidRPr="000A19C2">
        <w:rPr>
          <w:b/>
          <w:color w:val="000000" w:themeColor="text1"/>
        </w:rPr>
        <w:t>.</w:t>
      </w:r>
      <w:r w:rsidR="00BB5B6C" w:rsidRPr="000A19C2">
        <w:rPr>
          <w:b/>
          <w:color w:val="000000" w:themeColor="text1"/>
        </w:rPr>
        <w:t>Здравоохранение</w:t>
      </w:r>
    </w:p>
    <w:p w:rsidR="00BB5B6C" w:rsidRPr="000A19C2" w:rsidRDefault="00BB5B6C" w:rsidP="000A19C2">
      <w:pPr>
        <w:ind w:firstLine="851"/>
        <w:rPr>
          <w:color w:val="000000" w:themeColor="text1"/>
        </w:rPr>
      </w:pPr>
    </w:p>
    <w:p w:rsidR="009E1B68" w:rsidRPr="000A19C2" w:rsidRDefault="009E1B68" w:rsidP="000A19C2">
      <w:r w:rsidRPr="000A19C2">
        <w:t xml:space="preserve">На 01.07.2024 год ГУЗ «Новоспасская РБ» вступила в пять региональных проекта. </w:t>
      </w:r>
    </w:p>
    <w:p w:rsidR="009E1B68" w:rsidRPr="000A19C2" w:rsidRDefault="009E1B68" w:rsidP="000A19C2">
      <w:pPr>
        <w:numPr>
          <w:ilvl w:val="0"/>
          <w:numId w:val="28"/>
        </w:numPr>
        <w:jc w:val="left"/>
      </w:pPr>
      <w:r w:rsidRPr="000A19C2">
        <w:t>Первый проект - создание единого цифрового контура в здравоохранении на основе единой государственной информационной системы (ЕГИСЗ). Мероприятия данной программы подразумевают приобретение программного обеспечения, ноутбуков, планшетов и прочей орг. техникиНа сегодняшний день деньги освоены полностью, закуплено все необходимое оборудование.</w:t>
      </w:r>
    </w:p>
    <w:p w:rsidR="009E1B68" w:rsidRPr="000A19C2" w:rsidRDefault="009E1B68" w:rsidP="000A19C2">
      <w:pPr>
        <w:suppressAutoHyphens/>
        <w:ind w:left="720"/>
        <w:rPr>
          <w:lang w:eastAsia="zh-CN"/>
        </w:rPr>
      </w:pPr>
      <w:r w:rsidRPr="000A19C2">
        <w:rPr>
          <w:lang w:eastAsia="zh-CN"/>
        </w:rPr>
        <w:t xml:space="preserve">Начата работа по наведению порядка в структурированной кабельной сети (СКС). Закуплены первые сервера, что позволит в дальнейшем организовать как внутренние сервисы для ИТ-инфраструктуры (сервисы виртуализации, внутренние сервисы мониторинга и журналирования, сетевые службы DNS и DHCP и т.д.), так и сервисы </w:t>
      </w:r>
      <w:r w:rsidRPr="000A19C2">
        <w:rPr>
          <w:lang w:eastAsia="zh-CN"/>
        </w:rPr>
        <w:lastRenderedPageBreak/>
        <w:t xml:space="preserve">для врачей – файлообменник для размещения материалов, единый почтовый сервер, сервис резервного копирования данных и т.д. Ведется введение работ в электронных медицинских документах. Все врачи и фельдшера имеют электронную медицинскую подпись, для оформления электронной амбулаторной карты. </w:t>
      </w:r>
    </w:p>
    <w:p w:rsidR="009E1B68" w:rsidRPr="000A19C2" w:rsidRDefault="009E1B68" w:rsidP="000A19C2">
      <w:pPr>
        <w:suppressAutoHyphens/>
        <w:ind w:left="720"/>
        <w:rPr>
          <w:lang w:eastAsia="zh-CN"/>
        </w:rPr>
      </w:pPr>
    </w:p>
    <w:p w:rsidR="009E1B68" w:rsidRPr="000A19C2" w:rsidRDefault="009E1B68" w:rsidP="000A19C2">
      <w:pPr>
        <w:suppressAutoHyphens/>
        <w:ind w:left="360"/>
        <w:rPr>
          <w:lang w:eastAsia="zh-CN"/>
        </w:rPr>
      </w:pPr>
      <w:r w:rsidRPr="000A19C2">
        <w:rPr>
          <w:lang w:eastAsia="zh-CN"/>
        </w:rPr>
        <w:t xml:space="preserve">       Внедрена в работу больницы </w:t>
      </w:r>
      <w:r w:rsidRPr="000A19C2">
        <w:rPr>
          <w:lang w:val="en-US" w:eastAsia="zh-CN"/>
        </w:rPr>
        <w:t>IP</w:t>
      </w:r>
      <w:r w:rsidRPr="000A19C2">
        <w:rPr>
          <w:lang w:eastAsia="zh-CN"/>
        </w:rPr>
        <w:t xml:space="preserve">-телефония и </w:t>
      </w:r>
      <w:r w:rsidRPr="000A19C2">
        <w:rPr>
          <w:lang w:val="en-US" w:eastAsia="zh-CN"/>
        </w:rPr>
        <w:t>Call</w:t>
      </w:r>
      <w:r w:rsidRPr="000A19C2">
        <w:rPr>
          <w:lang w:eastAsia="zh-CN"/>
        </w:rPr>
        <w:t xml:space="preserve">-центр. Теперь пациенты могут ожидать в очереди, самостоятельно дозваниваться в отделения, руководители могут контролировать работу оператор </w:t>
      </w:r>
      <w:r w:rsidRPr="000A19C2">
        <w:rPr>
          <w:lang w:val="en-US" w:eastAsia="zh-CN"/>
        </w:rPr>
        <w:t>Call</w:t>
      </w:r>
      <w:r w:rsidRPr="000A19C2">
        <w:rPr>
          <w:lang w:eastAsia="zh-CN"/>
        </w:rPr>
        <w:t>-центра и регистратуры. Сотрудники могут звонить друг другу внутри больницы по коротким четырехзначным номерам бесплатно. Ведется круглосуточная запись всех, как внешних, так и внутренних разговоров.</w:t>
      </w:r>
    </w:p>
    <w:p w:rsidR="009E1B68" w:rsidRPr="000A19C2" w:rsidRDefault="009E1B68" w:rsidP="000A19C2">
      <w:pPr>
        <w:suppressAutoHyphens/>
        <w:ind w:left="360"/>
        <w:rPr>
          <w:lang w:eastAsia="zh-CN"/>
        </w:rPr>
      </w:pPr>
    </w:p>
    <w:p w:rsidR="009E1B68" w:rsidRPr="000A19C2" w:rsidRDefault="009E1B68" w:rsidP="000A19C2">
      <w:pPr>
        <w:ind w:left="360"/>
      </w:pPr>
    </w:p>
    <w:p w:rsidR="009E1B68" w:rsidRPr="000A19C2" w:rsidRDefault="009E1B68" w:rsidP="000A19C2">
      <w:pPr>
        <w:numPr>
          <w:ilvl w:val="0"/>
          <w:numId w:val="28"/>
        </w:numPr>
        <w:jc w:val="left"/>
      </w:pPr>
      <w:r w:rsidRPr="000A19C2">
        <w:t>Второй проект – развитие детского здравоохранения, включая создание современной инфраструктуры оказания медицинской помощи. Мероприятиями программы предусмотрено приобретение портативного ультразвукового аппарата. Срок реализации мероприятий по данному проекту 2020 год. Объем выделяемых бюджетных денежных средств 3658550, руб. На сегодняшний день деньги освоены полностью, закуплено все необходимое оборудование.  Оказание помощи детям ведут 5 врачей педиатров, расписание доступно для записи как через регестратуру и кол-центр, так и через единый портал ГосУслуги.</w:t>
      </w:r>
    </w:p>
    <w:p w:rsidR="009E1B68" w:rsidRPr="000A19C2" w:rsidRDefault="009E1B68" w:rsidP="000A19C2">
      <w:pPr>
        <w:ind w:left="720"/>
      </w:pPr>
    </w:p>
    <w:p w:rsidR="009E1B68" w:rsidRPr="000A19C2" w:rsidRDefault="009E1B68" w:rsidP="000A19C2">
      <w:pPr>
        <w:numPr>
          <w:ilvl w:val="0"/>
          <w:numId w:val="28"/>
        </w:numPr>
        <w:jc w:val="left"/>
      </w:pPr>
      <w:r w:rsidRPr="000A19C2">
        <w:t>Третий проект – обеспечение медицинских организаций системы здравоохранения квалифицированными кадрами.  Цель и мероприятия данного проекта является укомплектованность врачебных должностей в подразделениях, оказывающих медицинскую помощь в амбулаторных условиях. Объем финансирования 2077123</w:t>
      </w:r>
      <w:r w:rsidR="000A19C2" w:rsidRPr="000A19C2">
        <w:t xml:space="preserve"> </w:t>
      </w:r>
      <w:r w:rsidRPr="000A19C2">
        <w:t>руб., данные средства поступили и планируются выделяться по мере поступления квалифицированных специалистов в учреждение здравоохранения.  В настоящее время ГУЗ «Новоспасская РБ» укомплектована врачами на 79,1%, за 2022 год в учреждение устроились работать следующие специалисты: врач терапевт, врач анестезиолог-реаниматолог, врач кардиолог.  Обеспеченность средним медицинским персоналом увеличилась до 96,6%</w:t>
      </w:r>
    </w:p>
    <w:p w:rsidR="009E1B68" w:rsidRPr="000A19C2" w:rsidRDefault="009E1B68" w:rsidP="000A19C2"/>
    <w:p w:rsidR="009E1B68" w:rsidRPr="000A19C2" w:rsidRDefault="009E1B68" w:rsidP="000A19C2">
      <w:pPr>
        <w:widowControl w:val="0"/>
        <w:ind w:firstLine="709"/>
        <w:rPr>
          <w:lang w:eastAsia="zh-CN"/>
        </w:rPr>
      </w:pPr>
      <w:r w:rsidRPr="000A19C2">
        <w:rPr>
          <w:lang w:eastAsia="zh-CN"/>
        </w:rPr>
        <w:t xml:space="preserve">Из общего числа специалистов с высшим образованием 21,2% имеют      квалификационную категорию (высшую – 5 человек; первую – 1 человек; вторую – 2 человека). </w:t>
      </w:r>
    </w:p>
    <w:p w:rsidR="009E1B68" w:rsidRPr="000A19C2" w:rsidRDefault="009E1B68" w:rsidP="000A19C2">
      <w:pPr>
        <w:ind w:left="720"/>
      </w:pPr>
    </w:p>
    <w:p w:rsidR="009E1B68" w:rsidRPr="000A19C2" w:rsidRDefault="009E1B68" w:rsidP="000A19C2">
      <w:pPr>
        <w:numPr>
          <w:ilvl w:val="0"/>
          <w:numId w:val="28"/>
        </w:numPr>
        <w:jc w:val="left"/>
      </w:pPr>
      <w:r w:rsidRPr="000A19C2">
        <w:t xml:space="preserve">Четвертый проект - «Борьба с сердечно-сосудистыми заболеваниями» в ГУЗ «Новоспасская РБ» в 2021г. открыто первичного сосудистого </w:t>
      </w:r>
      <w:r w:rsidRPr="000A19C2">
        <w:lastRenderedPageBreak/>
        <w:t xml:space="preserve">отделения. Общая стоимость проекта – более 35 млн. рублей, где более 20 млн. средства, привлекаемые по программе ГЧП (группа компаний «Проминвест»).  С мая 2022 года отделение функционирует на 5 районов (Радищевский, Старокутаткинский, Николаевский, Павловский, Новоспасский).  С 10.06.2024 на базе учреждения открыт Региональный сосудистый центр, для оказания помощи пациентам с инфарктом миокарда с подъемом СТ. Проведено 75 оперативных вмешательства с момента открытия. </w:t>
      </w:r>
    </w:p>
    <w:p w:rsidR="009E1B68" w:rsidRPr="000A19C2" w:rsidRDefault="009E1B68" w:rsidP="000A19C2">
      <w:pPr>
        <w:numPr>
          <w:ilvl w:val="0"/>
          <w:numId w:val="27"/>
        </w:numPr>
        <w:jc w:val="left"/>
      </w:pPr>
      <w:r w:rsidRPr="000A19C2">
        <w:t xml:space="preserve">Пятый проект -  Борьба с онкологическими заболеваниями. В </w:t>
      </w:r>
      <w:r w:rsidRPr="000A19C2">
        <w:rPr>
          <w:lang w:eastAsia="zh-CN"/>
        </w:rPr>
        <w:t xml:space="preserve">2020-2021 году проведен капитальный ремонт здания стоматологии, с последующим перепрофилированием под </w:t>
      </w:r>
      <w:r w:rsidRPr="000A19C2">
        <w:rPr>
          <w:b/>
          <w:lang w:eastAsia="zh-CN"/>
        </w:rPr>
        <w:t>Центр амбулаторно-онкологической помощи</w:t>
      </w:r>
      <w:r w:rsidRPr="000A19C2">
        <w:rPr>
          <w:lang w:eastAsia="zh-CN"/>
        </w:rPr>
        <w:t>.</w:t>
      </w:r>
    </w:p>
    <w:p w:rsidR="009E1B68" w:rsidRPr="000A19C2" w:rsidRDefault="009E1B68" w:rsidP="000A19C2">
      <w:pPr>
        <w:ind w:firstLine="709"/>
      </w:pPr>
      <w:r w:rsidRPr="000A19C2">
        <w:rPr>
          <w:lang w:eastAsia="zh-CN"/>
        </w:rPr>
        <w:t>В сентябре 2021 года ЦАОП на базе ГУЗ «Новоспасская РБ» для оказания помощи по профилю онкология на 5 районов начал свою работу</w:t>
      </w:r>
    </w:p>
    <w:p w:rsidR="009E1B68" w:rsidRPr="000A19C2" w:rsidRDefault="009E1B68" w:rsidP="000A19C2">
      <w:pPr>
        <w:ind w:firstLine="709"/>
        <w:rPr>
          <w:i/>
        </w:rPr>
      </w:pPr>
      <w:r w:rsidRPr="000A19C2">
        <w:rPr>
          <w:i/>
        </w:rPr>
        <w:t>Функции онкологического центра:</w:t>
      </w:r>
    </w:p>
    <w:p w:rsidR="009E1B68" w:rsidRPr="000A19C2" w:rsidRDefault="009E1B68" w:rsidP="000A19C2">
      <w:pPr>
        <w:ind w:firstLine="709"/>
      </w:pPr>
      <w:r w:rsidRPr="000A19C2">
        <w:t>- своевременная диагностика и выявление онкологических заболеваний;</w:t>
      </w:r>
    </w:p>
    <w:p w:rsidR="009E1B68" w:rsidRPr="000A19C2" w:rsidRDefault="009E1B68" w:rsidP="000A19C2">
      <w:pPr>
        <w:ind w:firstLine="709"/>
      </w:pPr>
      <w:r w:rsidRPr="000A19C2">
        <w:t>- диспансерное наблюдение пациентов онкологическими заболеваниями;</w:t>
      </w:r>
    </w:p>
    <w:p w:rsidR="009E1B68" w:rsidRPr="000A19C2" w:rsidRDefault="009E1B68" w:rsidP="000A19C2">
      <w:pPr>
        <w:ind w:firstLine="709"/>
      </w:pPr>
      <w:r w:rsidRPr="000A19C2">
        <w:t>- амбулаторное лечение и консультирование пациентов по профилю онкология;</w:t>
      </w:r>
    </w:p>
    <w:p w:rsidR="009E1B68" w:rsidRPr="000A19C2" w:rsidRDefault="009E1B68" w:rsidP="000A19C2">
      <w:pPr>
        <w:ind w:firstLine="709"/>
      </w:pPr>
      <w:r w:rsidRPr="000A19C2">
        <w:t>- обезболивание нуждающихся;</w:t>
      </w:r>
    </w:p>
    <w:p w:rsidR="009E1B68" w:rsidRPr="000A19C2" w:rsidRDefault="009E1B68" w:rsidP="000A19C2">
      <w:pPr>
        <w:suppressAutoHyphens/>
        <w:ind w:firstLine="709"/>
        <w:rPr>
          <w:lang w:eastAsia="zh-CN"/>
        </w:rPr>
      </w:pPr>
      <w:r w:rsidRPr="000A19C2">
        <w:t>- химиотерапевтическое лечение в условиях дневного стационара.</w:t>
      </w:r>
    </w:p>
    <w:p w:rsidR="009E1B68" w:rsidRPr="000A19C2" w:rsidRDefault="009E1B68" w:rsidP="000A19C2">
      <w:pPr>
        <w:pStyle w:val="ConsPlusCell"/>
        <w:ind w:left="360"/>
        <w:rPr>
          <w:rFonts w:ascii="Times New Roman" w:hAnsi="Times New Roman" w:cs="Times New Roman"/>
          <w:sz w:val="28"/>
          <w:szCs w:val="28"/>
        </w:rPr>
      </w:pPr>
      <w:r w:rsidRPr="000A19C2">
        <w:rPr>
          <w:rFonts w:ascii="Times New Roman" w:hAnsi="Times New Roman" w:cs="Times New Roman"/>
          <w:sz w:val="28"/>
          <w:szCs w:val="28"/>
        </w:rPr>
        <w:t xml:space="preserve">В 2021 году открытие на базе ГУЗ «Новоспасская РБ» Центра оказания онкологической помощи на 5 районов Южного куста Ульяновской области. Выделены денежные средства в размере 20 млн. рублей из областного бюджета.   За 2022 год в амбулаторном центре онкологической помощи получили лечение 224 человека на базе дневного стационара. </w:t>
      </w:r>
    </w:p>
    <w:p w:rsidR="009E1B68" w:rsidRPr="000A19C2" w:rsidRDefault="009E1B68" w:rsidP="000A19C2">
      <w:pPr>
        <w:pStyle w:val="ConsPlusCell"/>
        <w:ind w:left="360"/>
        <w:rPr>
          <w:rFonts w:ascii="Times New Roman" w:hAnsi="Times New Roman" w:cs="Times New Roman"/>
          <w:sz w:val="28"/>
          <w:szCs w:val="28"/>
        </w:rPr>
      </w:pPr>
      <w:r w:rsidRPr="000A19C2">
        <w:rPr>
          <w:rFonts w:ascii="Times New Roman" w:hAnsi="Times New Roman" w:cs="Times New Roman"/>
          <w:sz w:val="28"/>
          <w:szCs w:val="28"/>
        </w:rPr>
        <w:t xml:space="preserve"> По национальной программе демография на 2024 год в Новоспасском районе наблюдается следующая картина: </w:t>
      </w:r>
    </w:p>
    <w:p w:rsidR="009E1B68" w:rsidRPr="000A19C2" w:rsidRDefault="009E1B68" w:rsidP="000A19C2">
      <w:pPr>
        <w:ind w:firstLine="709"/>
      </w:pPr>
      <w:r w:rsidRPr="000A19C2">
        <w:t>Общая заболеваемость (болезненность) в Новоспасском районе за 15 лет уменьшилась на 8,7 % и составила 1255,8 на 1000 населения (2005 год – 1603,6), заболеваемость с диагнозом, установленным впервые в жизни увеличилась на 5,4% (2015 год – 700,9; 2005 год– 664,6), число больных, стоящих на диспансерном учете на 1000 населения уменьшилось на 18,0% (2015 год – 289,8, 2005 год – 355,8).</w:t>
      </w:r>
    </w:p>
    <w:p w:rsidR="009E1B68" w:rsidRPr="000A19C2" w:rsidRDefault="009E1B68" w:rsidP="000A19C2">
      <w:pPr>
        <w:ind w:firstLine="709"/>
      </w:pPr>
      <w:r w:rsidRPr="000A19C2">
        <w:t>Структура основных причин заболеваемости на протяжении 15 лет остается стабильной.</w:t>
      </w:r>
    </w:p>
    <w:p w:rsidR="009E1B68" w:rsidRPr="000A19C2" w:rsidRDefault="009E1B68" w:rsidP="000A19C2">
      <w:pPr>
        <w:ind w:firstLine="709"/>
      </w:pPr>
      <w:r w:rsidRPr="000A19C2">
        <w:t>1 место – болезни органов дыхания – 19,1% (2008 год- 21,2%);</w:t>
      </w:r>
    </w:p>
    <w:p w:rsidR="009E1B68" w:rsidRPr="000A19C2" w:rsidRDefault="009E1B68" w:rsidP="000A19C2">
      <w:pPr>
        <w:ind w:firstLine="709"/>
      </w:pPr>
      <w:r w:rsidRPr="000A19C2">
        <w:t>2 место – болезни системы кровообращения – 14,3% (2008год- 17,2%);</w:t>
      </w:r>
    </w:p>
    <w:p w:rsidR="009E1B68" w:rsidRPr="000A19C2" w:rsidRDefault="009E1B68" w:rsidP="000A19C2">
      <w:pPr>
        <w:ind w:firstLine="709"/>
      </w:pPr>
      <w:r w:rsidRPr="000A19C2">
        <w:t xml:space="preserve">3 место – болезни органов пищеварения – 13,3% (2008 год- 8,8%).   </w:t>
      </w:r>
    </w:p>
    <w:p w:rsidR="009E1B68" w:rsidRPr="000A19C2" w:rsidRDefault="009E1B68" w:rsidP="000A19C2">
      <w:r w:rsidRPr="000A19C2">
        <w:t xml:space="preserve">    Заболеваемость злокачественными новообразованиями по сравнению с 2008 годом возросла на 108,5%. Рост заболеваемости можно объяснить тем, что вырос процент выявляемой.</w:t>
      </w:r>
    </w:p>
    <w:p w:rsidR="009E1B68" w:rsidRPr="000A19C2" w:rsidRDefault="009E1B68" w:rsidP="000A19C2">
      <w:pPr>
        <w:ind w:firstLine="709"/>
      </w:pPr>
      <w:r w:rsidRPr="000A19C2">
        <w:lastRenderedPageBreak/>
        <w:t>Амбулаторный-поликлиническая помощь населению в ГУЗ «Новоспасская РБ» ведётся по 18 специальностям: эндокринология, травматология-ортопедия, урология, хирургия, стоматология, акушерство и гинекология, оториноларингология, офтальмология, неврология, дерматология, психиатрия, наркология, фтизиатрия, венерология, врач общей практики, педиатрия участковая, терапия участковая, акушерство и гинекология доврачебная.</w:t>
      </w:r>
    </w:p>
    <w:p w:rsidR="009E1B68" w:rsidRPr="000A19C2" w:rsidRDefault="009E1B68" w:rsidP="000A19C2">
      <w:pPr>
        <w:ind w:firstLine="709"/>
      </w:pPr>
      <w:r w:rsidRPr="000A19C2">
        <w:t xml:space="preserve">Стационарная помощь оказывается по 12 профилям: педиатрический, терапевтический, травматологический, урологический, хирургический, неврологический, для беременных и рожениц, патологии беременности, гинекологический, инфекционный и сестринского ухода, кардиология и кардиохирургия. Функционирует дневной стационар на 30 мест, в том числе 1 место на дому для маломобильных пациентов. </w:t>
      </w:r>
    </w:p>
    <w:p w:rsidR="009E1B68" w:rsidRPr="000A19C2" w:rsidRDefault="009E1B68" w:rsidP="000A19C2">
      <w:pPr>
        <w:ind w:firstLine="709"/>
        <w:rPr>
          <w:color w:val="000000"/>
        </w:rPr>
      </w:pPr>
      <w:r w:rsidRPr="000A19C2">
        <w:t xml:space="preserve">Смертность за 15 лет снизилась на 12,7% (с 17,2 (2008 год) до 13,8(2013год) на 1000 населения) максимальное значение показателя зарегистрировано в 2008 году – 17,2 на 1000 населения, минимальное значение – в 2013 году – 13,8 на 1000 населения. В 2022году смертность составила 14,8 </w:t>
      </w:r>
    </w:p>
    <w:p w:rsidR="009E1B68" w:rsidRPr="000A19C2" w:rsidRDefault="009E1B68" w:rsidP="000A19C2">
      <w:pPr>
        <w:tabs>
          <w:tab w:val="left" w:pos="960"/>
        </w:tabs>
        <w:ind w:firstLine="709"/>
      </w:pPr>
      <w:r w:rsidRPr="000A19C2">
        <w:t>Ведущие места в структуре причин смерти как в 2022 году занимали:</w:t>
      </w:r>
    </w:p>
    <w:p w:rsidR="009E1B68" w:rsidRPr="000A19C2" w:rsidRDefault="009E1B68" w:rsidP="000A19C2">
      <w:pPr>
        <w:autoSpaceDE w:val="0"/>
        <w:autoSpaceDN w:val="0"/>
        <w:adjustRightInd w:val="0"/>
        <w:ind w:firstLine="709"/>
      </w:pPr>
      <w:r w:rsidRPr="000A19C2">
        <w:t>- первое место – болезни системы кровообращения -  48,50%</w:t>
      </w:r>
    </w:p>
    <w:p w:rsidR="009E1B68" w:rsidRPr="000A19C2" w:rsidRDefault="009E1B68" w:rsidP="000A19C2">
      <w:pPr>
        <w:autoSpaceDE w:val="0"/>
        <w:autoSpaceDN w:val="0"/>
        <w:adjustRightInd w:val="0"/>
        <w:ind w:firstLine="709"/>
      </w:pPr>
      <w:r w:rsidRPr="000A19C2">
        <w:t xml:space="preserve">- второе место – новообразования – 15,28% </w:t>
      </w:r>
    </w:p>
    <w:p w:rsidR="008A216A" w:rsidRPr="000A19C2" w:rsidRDefault="009E1B68" w:rsidP="000A19C2">
      <w:pPr>
        <w:pStyle w:val="a3"/>
        <w:tabs>
          <w:tab w:val="left" w:pos="1140"/>
        </w:tabs>
        <w:ind w:left="0"/>
        <w:rPr>
          <w:lang w:eastAsia="ar-SA"/>
        </w:rPr>
      </w:pPr>
      <w:r w:rsidRPr="000A19C2">
        <w:t>- третье место – неестественные причины смерти – 9,63</w:t>
      </w:r>
    </w:p>
    <w:p w:rsidR="008A216A" w:rsidRPr="000A19C2" w:rsidRDefault="008A216A" w:rsidP="000A19C2">
      <w:pPr>
        <w:pStyle w:val="a3"/>
        <w:tabs>
          <w:tab w:val="left" w:pos="1140"/>
        </w:tabs>
        <w:ind w:left="0"/>
        <w:rPr>
          <w:lang w:eastAsia="ar-SA"/>
        </w:rPr>
      </w:pPr>
    </w:p>
    <w:p w:rsidR="00D83CB2" w:rsidRPr="000A19C2" w:rsidRDefault="00D83CB2" w:rsidP="000A19C2">
      <w:pPr>
        <w:pStyle w:val="a7"/>
        <w:shd w:val="clear" w:color="auto" w:fill="FFFFFF"/>
        <w:spacing w:before="0" w:beforeAutospacing="0" w:after="24" w:afterAutospacing="0"/>
        <w:ind w:firstLine="708"/>
        <w:textAlignment w:val="baseline"/>
        <w:rPr>
          <w:b/>
          <w:sz w:val="28"/>
          <w:szCs w:val="28"/>
          <w:lang w:eastAsia="ar-SA"/>
        </w:rPr>
      </w:pPr>
      <w:r w:rsidRPr="000A19C2">
        <w:rPr>
          <w:b/>
          <w:color w:val="1F497D" w:themeColor="text2"/>
          <w:sz w:val="28"/>
          <w:szCs w:val="28"/>
          <w:lang w:eastAsia="ar-SA"/>
        </w:rPr>
        <w:t xml:space="preserve">                       </w:t>
      </w:r>
      <w:r w:rsidR="000A19C2" w:rsidRPr="000A19C2">
        <w:rPr>
          <w:b/>
          <w:color w:val="1F497D" w:themeColor="text2"/>
          <w:sz w:val="28"/>
          <w:szCs w:val="28"/>
          <w:lang w:eastAsia="ar-SA"/>
        </w:rPr>
        <w:t>5</w:t>
      </w:r>
      <w:r w:rsidR="000412B8" w:rsidRPr="000A19C2">
        <w:rPr>
          <w:b/>
          <w:sz w:val="28"/>
          <w:szCs w:val="28"/>
          <w:lang w:eastAsia="ar-SA"/>
        </w:rPr>
        <w:t>.</w:t>
      </w:r>
      <w:r w:rsidRPr="000A19C2">
        <w:rPr>
          <w:b/>
          <w:sz w:val="28"/>
          <w:szCs w:val="28"/>
          <w:lang w:eastAsia="ar-SA"/>
        </w:rPr>
        <w:t xml:space="preserve"> Цифровая экономика</w:t>
      </w:r>
    </w:p>
    <w:p w:rsidR="00D83CB2" w:rsidRPr="000A19C2" w:rsidRDefault="00D83CB2" w:rsidP="000A19C2">
      <w:pPr>
        <w:pStyle w:val="a7"/>
        <w:shd w:val="clear" w:color="auto" w:fill="FFFFFF"/>
        <w:spacing w:before="0" w:beforeAutospacing="0" w:after="24" w:afterAutospacing="0"/>
        <w:ind w:firstLine="708"/>
        <w:textAlignment w:val="baseline"/>
        <w:rPr>
          <w:b/>
          <w:color w:val="1F497D" w:themeColor="text2"/>
          <w:sz w:val="28"/>
          <w:szCs w:val="28"/>
          <w:lang w:eastAsia="ar-SA"/>
        </w:rPr>
      </w:pPr>
    </w:p>
    <w:p w:rsidR="00D83CB2" w:rsidRPr="000A19C2" w:rsidRDefault="00D83CB2" w:rsidP="000A19C2">
      <w:pPr>
        <w:pStyle w:val="a7"/>
        <w:shd w:val="clear" w:color="auto" w:fill="FFFFFF"/>
        <w:spacing w:before="0" w:beforeAutospacing="0" w:after="24" w:afterAutospacing="0"/>
        <w:ind w:firstLine="708"/>
        <w:textAlignment w:val="baseline"/>
        <w:rPr>
          <w:color w:val="000000"/>
          <w:sz w:val="28"/>
          <w:szCs w:val="28"/>
        </w:rPr>
      </w:pPr>
      <w:r w:rsidRPr="000A19C2">
        <w:rPr>
          <w:color w:val="000000"/>
          <w:sz w:val="28"/>
          <w:szCs w:val="28"/>
        </w:rPr>
        <w:t>На территории РФ реализуется Национальный проект  «Цифровая экономика». В рамках национальной программы на территории Ульяновской области разработано 3 региональных проекта:</w:t>
      </w:r>
    </w:p>
    <w:p w:rsidR="00D83CB2" w:rsidRPr="000A19C2" w:rsidRDefault="00D83CB2" w:rsidP="000A19C2">
      <w:pPr>
        <w:pStyle w:val="a7"/>
        <w:shd w:val="clear" w:color="auto" w:fill="FFFFFF"/>
        <w:spacing w:before="0" w:beforeAutospacing="0" w:after="24" w:afterAutospacing="0"/>
        <w:ind w:firstLine="1418"/>
        <w:textAlignment w:val="baseline"/>
        <w:rPr>
          <w:color w:val="000000"/>
          <w:sz w:val="28"/>
          <w:szCs w:val="28"/>
        </w:rPr>
      </w:pPr>
      <w:r w:rsidRPr="000A19C2">
        <w:rPr>
          <w:color w:val="000000"/>
          <w:sz w:val="28"/>
          <w:szCs w:val="28"/>
        </w:rPr>
        <w:t>- «Цифровое государственное управление»;</w:t>
      </w:r>
    </w:p>
    <w:p w:rsidR="00D83CB2" w:rsidRPr="000A19C2" w:rsidRDefault="00D83CB2" w:rsidP="000A19C2">
      <w:pPr>
        <w:pStyle w:val="a7"/>
        <w:shd w:val="clear" w:color="auto" w:fill="FFFFFF"/>
        <w:spacing w:before="0" w:beforeAutospacing="0" w:after="24" w:afterAutospacing="0"/>
        <w:ind w:firstLine="1418"/>
        <w:textAlignment w:val="baseline"/>
        <w:rPr>
          <w:color w:val="000000"/>
          <w:sz w:val="28"/>
          <w:szCs w:val="28"/>
        </w:rPr>
      </w:pPr>
      <w:r w:rsidRPr="000A19C2">
        <w:rPr>
          <w:color w:val="000000"/>
          <w:sz w:val="28"/>
          <w:szCs w:val="28"/>
        </w:rPr>
        <w:t>- «Информационная безопасность»;</w:t>
      </w:r>
    </w:p>
    <w:p w:rsidR="00D83CB2" w:rsidRPr="000A19C2" w:rsidRDefault="00D83CB2" w:rsidP="000A19C2">
      <w:pPr>
        <w:pStyle w:val="a7"/>
        <w:shd w:val="clear" w:color="auto" w:fill="FFFFFF"/>
        <w:spacing w:before="0" w:beforeAutospacing="0" w:after="24" w:afterAutospacing="0"/>
        <w:ind w:firstLine="1418"/>
        <w:textAlignment w:val="baseline"/>
        <w:rPr>
          <w:color w:val="000000"/>
          <w:sz w:val="28"/>
          <w:szCs w:val="28"/>
        </w:rPr>
      </w:pPr>
      <w:r w:rsidRPr="000A19C2">
        <w:rPr>
          <w:color w:val="000000"/>
          <w:sz w:val="28"/>
          <w:szCs w:val="28"/>
        </w:rPr>
        <w:t>- «Информационная инфраструктура».</w:t>
      </w:r>
    </w:p>
    <w:p w:rsidR="00D83CB2" w:rsidRPr="000A19C2" w:rsidRDefault="00D83CB2" w:rsidP="000A19C2">
      <w:pPr>
        <w:ind w:firstLine="708"/>
        <w:rPr>
          <w:rFonts w:eastAsia="Times New Roman"/>
        </w:rPr>
      </w:pPr>
      <w:r w:rsidRPr="000A19C2">
        <w:rPr>
          <w:rFonts w:eastAsia="Times New Roman"/>
        </w:rPr>
        <w:t>В рамках регионального проекта</w:t>
      </w:r>
      <w:r w:rsidRPr="000A19C2">
        <w:rPr>
          <w:rFonts w:eastAsia="Times New Roman"/>
          <w:b/>
        </w:rPr>
        <w:t xml:space="preserve"> «Информационная инфраструктура»</w:t>
      </w:r>
      <w:r w:rsidRPr="000A19C2">
        <w:rPr>
          <w:rFonts w:eastAsia="Times New Roman"/>
        </w:rPr>
        <w:t>с целью наиболее широкого обеспечения доступности интернет-ресурсами в Ульяновском районе активно ведётся работа по подключению социальных и административных объектов к сети Интернет и оборудованию рабочих мест компьютерной и периферийной оргтехникой.</w:t>
      </w:r>
    </w:p>
    <w:p w:rsidR="00D83CB2" w:rsidRPr="000A19C2" w:rsidRDefault="00D83CB2" w:rsidP="000A19C2">
      <w:pPr>
        <w:rPr>
          <w:rFonts w:eastAsia="Times New Roman"/>
          <w:b/>
        </w:rPr>
      </w:pPr>
      <w:r w:rsidRPr="000A19C2">
        <w:rPr>
          <w:rFonts w:eastAsia="Times New Roman"/>
        </w:rPr>
        <w:tab/>
      </w:r>
      <w:r w:rsidRPr="000A19C2">
        <w:rPr>
          <w:rFonts w:eastAsia="Times New Roman"/>
          <w:b/>
        </w:rPr>
        <w:t>В сфере здравоохранения:</w:t>
      </w:r>
    </w:p>
    <w:p w:rsidR="00D83CB2" w:rsidRPr="000A19C2" w:rsidRDefault="00D83CB2" w:rsidP="000A19C2">
      <w:pPr>
        <w:ind w:firstLine="1418"/>
        <w:rPr>
          <w:rFonts w:eastAsia="Times New Roman"/>
        </w:rPr>
      </w:pPr>
      <w:r w:rsidRPr="000A19C2">
        <w:rPr>
          <w:rFonts w:eastAsia="Times New Roman"/>
        </w:rPr>
        <w:t>- к сети Интернет подключены районная больница, 1 амбулатория, 2 участковые больницы;</w:t>
      </w:r>
    </w:p>
    <w:p w:rsidR="00D83CB2" w:rsidRPr="000A19C2" w:rsidRDefault="00D83CB2" w:rsidP="000A19C2">
      <w:pPr>
        <w:ind w:firstLine="1418"/>
        <w:rPr>
          <w:rFonts w:eastAsia="Times New Roman"/>
          <w:color w:val="000000"/>
        </w:rPr>
      </w:pPr>
      <w:r w:rsidRPr="000A19C2">
        <w:rPr>
          <w:rFonts w:eastAsia="Times New Roman"/>
          <w:color w:val="000000"/>
        </w:rPr>
        <w:t>- к сети Интернет подключены 13 ФАП.</w:t>
      </w:r>
    </w:p>
    <w:p w:rsidR="00D83CB2" w:rsidRPr="000A19C2" w:rsidRDefault="00D83CB2" w:rsidP="000A19C2">
      <w:pPr>
        <w:ind w:firstLine="709"/>
        <w:rPr>
          <w:rFonts w:eastAsia="Times New Roman"/>
          <w:color w:val="000000"/>
        </w:rPr>
      </w:pPr>
      <w:r w:rsidRPr="000A19C2">
        <w:rPr>
          <w:rFonts w:eastAsia="Times New Roman"/>
          <w:color w:val="000000"/>
        </w:rPr>
        <w:t>К сети Интернет подключены все объекты района в сфере здравоохранения.</w:t>
      </w:r>
    </w:p>
    <w:p w:rsidR="00D83CB2" w:rsidRPr="000A19C2" w:rsidRDefault="00D83CB2" w:rsidP="000A19C2">
      <w:pPr>
        <w:rPr>
          <w:rFonts w:eastAsia="Times New Roman"/>
          <w:b/>
        </w:rPr>
      </w:pPr>
      <w:r w:rsidRPr="000A19C2">
        <w:rPr>
          <w:rFonts w:eastAsia="Times New Roman"/>
        </w:rPr>
        <w:tab/>
      </w:r>
      <w:r w:rsidRPr="000A19C2">
        <w:rPr>
          <w:rFonts w:eastAsia="Times New Roman"/>
          <w:b/>
        </w:rPr>
        <w:t>В сфере культуры:</w:t>
      </w:r>
    </w:p>
    <w:p w:rsidR="00D83CB2" w:rsidRPr="000A19C2" w:rsidRDefault="00D83CB2" w:rsidP="000A19C2">
      <w:pPr>
        <w:rPr>
          <w:rFonts w:eastAsia="Times New Roman"/>
        </w:rPr>
      </w:pPr>
      <w:r w:rsidRPr="000A19C2">
        <w:rPr>
          <w:rFonts w:eastAsia="Times New Roman"/>
        </w:rPr>
        <w:tab/>
        <w:t>Из 39 объектов культуры подключены к сети Интернет:</w:t>
      </w:r>
    </w:p>
    <w:p w:rsidR="00D83CB2" w:rsidRPr="000A19C2" w:rsidRDefault="00D83CB2" w:rsidP="000A19C2">
      <w:pPr>
        <w:ind w:firstLine="1418"/>
        <w:rPr>
          <w:rFonts w:eastAsia="Times New Roman"/>
        </w:rPr>
      </w:pPr>
      <w:r w:rsidRPr="000A19C2">
        <w:rPr>
          <w:rFonts w:eastAsia="Times New Roman"/>
        </w:rPr>
        <w:lastRenderedPageBreak/>
        <w:t xml:space="preserve">- 19 сельских библиотек, из них 18 подключены к широкополосному Интернету ОАО «Ростелеком», 1 - к мобильной сети. Подключение библиотек проводилось в рамках государственной программы «Развитие культуры в Российской Федерации», государственной программы «Развитие культуры, туризма и сохранение объектов культурного наследия Ульяновской области» в период с 2013-2020гг. На сегодняшний день подключение библиотек составляет 100%. Подключение библиотек к высокоскоростному интернету даёт возможность создания на их базе электронных библиотек. Это даст возможность населению использовать обширную базу информационно-справочных материалов, в том числе государственными электронными услугами, а также пользоваться лучшими, в том числе редкими печатными изданиями. </w:t>
      </w:r>
    </w:p>
    <w:p w:rsidR="00D83CB2" w:rsidRPr="000A19C2" w:rsidRDefault="00D83CB2" w:rsidP="000A19C2">
      <w:pPr>
        <w:ind w:firstLine="1418"/>
        <w:rPr>
          <w:rFonts w:eastAsia="Times New Roman"/>
        </w:rPr>
      </w:pPr>
      <w:r w:rsidRPr="000A19C2">
        <w:rPr>
          <w:rFonts w:eastAsia="Times New Roman"/>
        </w:rPr>
        <w:t>- 1 детская школа искусств (100%);</w:t>
      </w:r>
    </w:p>
    <w:p w:rsidR="00D83CB2" w:rsidRPr="000A19C2" w:rsidRDefault="00D83CB2" w:rsidP="000A19C2">
      <w:pPr>
        <w:ind w:firstLine="1418"/>
        <w:rPr>
          <w:rFonts w:eastAsia="Times New Roman"/>
        </w:rPr>
      </w:pPr>
      <w:r w:rsidRPr="000A19C2">
        <w:rPr>
          <w:rFonts w:eastAsia="Times New Roman"/>
        </w:rPr>
        <w:t>- 6 культурно-досуговых учреждения: 1 –кинотеатр, 1-краеведческий музей.</w:t>
      </w:r>
    </w:p>
    <w:p w:rsidR="00D83CB2" w:rsidRPr="000A19C2" w:rsidRDefault="00D83CB2" w:rsidP="000A19C2">
      <w:pPr>
        <w:ind w:firstLine="708"/>
        <w:rPr>
          <w:rFonts w:eastAsia="Times New Roman"/>
        </w:rPr>
      </w:pPr>
    </w:p>
    <w:p w:rsidR="00D83CB2" w:rsidRPr="000A19C2" w:rsidRDefault="00D83CB2" w:rsidP="000A19C2">
      <w:pPr>
        <w:ind w:firstLine="708"/>
        <w:rPr>
          <w:rFonts w:eastAsia="Times New Roman"/>
          <w:b/>
        </w:rPr>
      </w:pPr>
      <w:r w:rsidRPr="000A19C2">
        <w:rPr>
          <w:rFonts w:eastAsia="Times New Roman"/>
          <w:b/>
        </w:rPr>
        <w:t>В сфере образования:</w:t>
      </w:r>
    </w:p>
    <w:p w:rsidR="00D83CB2" w:rsidRPr="000A19C2" w:rsidRDefault="00D83CB2" w:rsidP="000A19C2">
      <w:pPr>
        <w:shd w:val="clear" w:color="auto" w:fill="FFFFFF"/>
        <w:ind w:firstLine="709"/>
      </w:pPr>
      <w:r w:rsidRPr="000A19C2">
        <w:rPr>
          <w:rFonts w:eastAsia="Times New Roman"/>
          <w:color w:val="000000"/>
        </w:rPr>
        <w:t>Все образовательные учреждения</w:t>
      </w:r>
      <w:r w:rsidR="00C16C8F">
        <w:rPr>
          <w:rFonts w:eastAsia="Times New Roman"/>
          <w:color w:val="000000"/>
        </w:rPr>
        <w:t xml:space="preserve"> </w:t>
      </w:r>
      <w:r w:rsidRPr="000A19C2">
        <w:rPr>
          <w:rFonts w:eastAsia="Times New Roman"/>
          <w:color w:val="000000"/>
        </w:rPr>
        <w:t>и учреждения дошкольного образования района (24 объекта)подключены к широкополосному</w:t>
      </w:r>
      <w:r w:rsidR="00C16C8F">
        <w:rPr>
          <w:rFonts w:eastAsia="Times New Roman"/>
          <w:color w:val="000000"/>
        </w:rPr>
        <w:t xml:space="preserve"> </w:t>
      </w:r>
      <w:r w:rsidRPr="000A19C2">
        <w:rPr>
          <w:rFonts w:eastAsia="Times New Roman"/>
          <w:color w:val="000000"/>
        </w:rPr>
        <w:t>Интернет.</w:t>
      </w:r>
    </w:p>
    <w:p w:rsidR="00D83CB2" w:rsidRPr="000A19C2" w:rsidRDefault="00D83CB2" w:rsidP="000A19C2">
      <w:pPr>
        <w:shd w:val="clear" w:color="auto" w:fill="FFFFFF"/>
        <w:ind w:firstLine="709"/>
        <w:rPr>
          <w:rFonts w:eastAsia="Times New Roman"/>
          <w:color w:val="000000"/>
          <w:shd w:val="clear" w:color="auto" w:fill="FFFFFF"/>
        </w:rPr>
      </w:pPr>
      <w:r w:rsidRPr="000A19C2">
        <w:rPr>
          <w:rFonts w:eastAsia="Times New Roman"/>
          <w:color w:val="000000"/>
        </w:rPr>
        <w:t>В рамках регионального проекта «Современная школа» в районе активно создаются </w:t>
      </w:r>
      <w:r w:rsidRPr="000A19C2">
        <w:rPr>
          <w:rFonts w:eastAsia="Times New Roman"/>
          <w:color w:val="000000"/>
          <w:shd w:val="clear" w:color="auto" w:fill="FFFFFF"/>
        </w:rPr>
        <w:t>Центры образования цифрового и гуманитарного профилей «Точка роста» (оснащение высокоскоростным Интернетом, современным компьютерным и мультимедийным оборудованием).</w:t>
      </w:r>
    </w:p>
    <w:p w:rsidR="00D83CB2" w:rsidRPr="000A19C2" w:rsidRDefault="00D83CB2" w:rsidP="000A19C2">
      <w:pPr>
        <w:shd w:val="clear" w:color="auto" w:fill="FFFFFF"/>
        <w:ind w:firstLine="709"/>
        <w:rPr>
          <w:rFonts w:eastAsia="Times New Roman"/>
          <w:color w:val="000000"/>
          <w:shd w:val="clear" w:color="auto" w:fill="FFFFFF"/>
        </w:rPr>
      </w:pPr>
      <w:r w:rsidRPr="000A19C2">
        <w:rPr>
          <w:rFonts w:eastAsia="Times New Roman"/>
          <w:color w:val="000000"/>
          <w:shd w:val="clear" w:color="auto" w:fill="FFFFFF"/>
        </w:rPr>
        <w:t xml:space="preserve">В 2024 году в соответствии с </w:t>
      </w:r>
      <w:r w:rsidRPr="000A19C2">
        <w:rPr>
          <w:rFonts w:eastAsia="Times New Roman"/>
        </w:rPr>
        <w:t xml:space="preserve">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w:t>
      </w:r>
      <w:r w:rsidR="00C16C8F" w:rsidRPr="000A19C2">
        <w:rPr>
          <w:rFonts w:eastAsia="Times New Roman"/>
        </w:rPr>
        <w:t>естественнонаучной</w:t>
      </w:r>
      <w:r w:rsidRPr="000A19C2">
        <w:rPr>
          <w:rFonts w:eastAsia="Times New Roman"/>
        </w:rPr>
        <w:t xml:space="preserve"> и технологической направленностей «Точка роста» была</w:t>
      </w:r>
      <w:r w:rsidR="00C16C8F">
        <w:rPr>
          <w:rFonts w:eastAsia="Times New Roman"/>
        </w:rPr>
        <w:t xml:space="preserve"> </w:t>
      </w:r>
      <w:r w:rsidRPr="000A19C2">
        <w:rPr>
          <w:rFonts w:eastAsia="Times New Roman"/>
          <w:color w:val="000000"/>
          <w:shd w:val="clear" w:color="auto" w:fill="FFFFFF"/>
        </w:rPr>
        <w:t>создана на базе Рокотушинской основной школы.</w:t>
      </w:r>
    </w:p>
    <w:p w:rsidR="00D83CB2" w:rsidRPr="000A19C2" w:rsidRDefault="00D83CB2" w:rsidP="000A19C2">
      <w:pPr>
        <w:shd w:val="clear" w:color="auto" w:fill="FFFFFF"/>
        <w:ind w:firstLine="709"/>
        <w:rPr>
          <w:rFonts w:eastAsia="Times New Roman"/>
          <w:color w:val="000000"/>
          <w:shd w:val="clear" w:color="auto" w:fill="FFFFFF"/>
        </w:rPr>
      </w:pPr>
      <w:r w:rsidRPr="000A19C2">
        <w:rPr>
          <w:rFonts w:eastAsia="Times New Roman"/>
          <w:color w:val="000000"/>
          <w:shd w:val="clear" w:color="auto" w:fill="FFFFFF"/>
        </w:rPr>
        <w:t xml:space="preserve">Всего в районе к концу 2024 года будут функционировать 11 Центров образования цифрового и гуманитарного, а также </w:t>
      </w:r>
      <w:r w:rsidR="00C16C8F" w:rsidRPr="000A19C2">
        <w:rPr>
          <w:rFonts w:eastAsia="Times New Roman"/>
        </w:rPr>
        <w:t>естественнонаучного</w:t>
      </w:r>
      <w:r w:rsidRPr="000A19C2">
        <w:rPr>
          <w:rFonts w:eastAsia="Times New Roman"/>
        </w:rPr>
        <w:t xml:space="preserve"> и технологического </w:t>
      </w:r>
      <w:r w:rsidRPr="000A19C2">
        <w:rPr>
          <w:rFonts w:eastAsia="Times New Roman"/>
          <w:color w:val="000000"/>
          <w:shd w:val="clear" w:color="auto" w:fill="FFFFFF"/>
        </w:rPr>
        <w:t>профилей «Точка роста». Всё это даст возможность школьникам из самых отдалённых сёл обучаться и получать знания по самым современным программам, на современном оборудовании, получать дополнительное образование, а для взрослых станет площадкой для развития и самореализации.</w:t>
      </w:r>
    </w:p>
    <w:p w:rsidR="00D83CB2" w:rsidRPr="000A19C2" w:rsidRDefault="00D83CB2" w:rsidP="000A19C2">
      <w:pPr>
        <w:shd w:val="clear" w:color="auto" w:fill="FFFFFF"/>
        <w:ind w:firstLine="709"/>
        <w:rPr>
          <w:rFonts w:eastAsia="Times New Roman"/>
          <w:color w:val="000000"/>
          <w:shd w:val="clear" w:color="auto" w:fill="FFFFFF"/>
        </w:rPr>
      </w:pPr>
      <w:r w:rsidRPr="000A19C2">
        <w:rPr>
          <w:rFonts w:eastAsia="Times New Roman"/>
          <w:color w:val="000000"/>
          <w:shd w:val="clear" w:color="auto" w:fill="FFFFFF"/>
        </w:rPr>
        <w:t xml:space="preserve">В период 2022 – 2024гг. году приняли участие 100% образовательных организаций района в </w:t>
      </w:r>
      <w:r w:rsidR="00C16C8F" w:rsidRPr="000A19C2">
        <w:rPr>
          <w:rFonts w:eastAsia="Times New Roman"/>
          <w:color w:val="000000"/>
          <w:shd w:val="clear" w:color="auto" w:fill="FFFFFF"/>
        </w:rPr>
        <w:t>полотном</w:t>
      </w:r>
      <w:r w:rsidRPr="000A19C2">
        <w:rPr>
          <w:rFonts w:eastAsia="Times New Roman"/>
          <w:color w:val="000000"/>
          <w:shd w:val="clear" w:color="auto" w:fill="FFFFFF"/>
        </w:rPr>
        <w:t xml:space="preserve"> проекте по переносу информации </w:t>
      </w:r>
      <w:r w:rsidR="00C16C8F" w:rsidRPr="000A19C2">
        <w:rPr>
          <w:rFonts w:eastAsia="Times New Roman"/>
          <w:color w:val="000000"/>
          <w:shd w:val="clear" w:color="auto" w:fill="FFFFFF"/>
        </w:rPr>
        <w:t>стандартизированный</w:t>
      </w:r>
      <w:r w:rsidRPr="000A19C2">
        <w:rPr>
          <w:rFonts w:eastAsia="Times New Roman"/>
          <w:color w:val="000000"/>
          <w:shd w:val="clear" w:color="auto" w:fill="FFFFFF"/>
        </w:rPr>
        <w:t xml:space="preserve"> конструктор сайтов образовательных организаций на базе решения «ГосВЕБ».</w:t>
      </w:r>
    </w:p>
    <w:p w:rsidR="00D83CB2" w:rsidRPr="000A19C2" w:rsidRDefault="00D83CB2" w:rsidP="000A19C2">
      <w:pPr>
        <w:pStyle w:val="afa"/>
        <w:jc w:val="both"/>
        <w:rPr>
          <w:rFonts w:ascii="Times New Roman" w:hAnsi="Times New Roman" w:cs="Times New Roman"/>
          <w:b/>
          <w:sz w:val="28"/>
          <w:szCs w:val="28"/>
          <w:lang w:eastAsia="en-US"/>
        </w:rPr>
      </w:pPr>
      <w:r w:rsidRPr="000A19C2">
        <w:rPr>
          <w:rFonts w:ascii="Times New Roman" w:hAnsi="Times New Roman" w:cs="Times New Roman"/>
          <w:sz w:val="28"/>
          <w:szCs w:val="28"/>
          <w:lang w:eastAsia="en-US"/>
        </w:rPr>
        <w:tab/>
      </w:r>
      <w:r w:rsidRPr="000A19C2">
        <w:rPr>
          <w:rFonts w:ascii="Times New Roman" w:hAnsi="Times New Roman" w:cs="Times New Roman"/>
          <w:b/>
          <w:sz w:val="28"/>
          <w:szCs w:val="28"/>
          <w:lang w:eastAsia="en-US"/>
        </w:rPr>
        <w:t>В сфере государственного управления:</w:t>
      </w:r>
    </w:p>
    <w:p w:rsidR="00D83CB2" w:rsidRPr="000A19C2" w:rsidRDefault="00D83CB2" w:rsidP="000A19C2">
      <w:pPr>
        <w:pStyle w:val="afa"/>
        <w:ind w:firstLine="709"/>
        <w:jc w:val="both"/>
        <w:rPr>
          <w:rFonts w:ascii="Times New Roman" w:hAnsi="Times New Roman" w:cs="Times New Roman"/>
          <w:sz w:val="28"/>
          <w:szCs w:val="28"/>
          <w:lang w:eastAsia="en-US"/>
        </w:rPr>
      </w:pPr>
      <w:r w:rsidRPr="000A19C2">
        <w:rPr>
          <w:rFonts w:ascii="Times New Roman" w:hAnsi="Times New Roman" w:cs="Times New Roman"/>
          <w:sz w:val="28"/>
          <w:szCs w:val="28"/>
        </w:rPr>
        <w:t>В рамках развития информационной инфраструктуры в районном центре и поселениях подключены к сети Интернет и оснащены компьютерным оборудованием все административные здания.</w:t>
      </w:r>
    </w:p>
    <w:p w:rsidR="00D83CB2" w:rsidRPr="000A19C2" w:rsidRDefault="00D83CB2" w:rsidP="000A19C2">
      <w:pPr>
        <w:pStyle w:val="afa"/>
        <w:ind w:firstLine="709"/>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lastRenderedPageBreak/>
        <w:t>В отделе архитектуры и благоустройства осуществлен</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перевод специалистов в области градостроительной деятельности в ГИС обеспечения градостроительной деятельности (ГИС ОГД УО). Планируется</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оснащение Муниципального архива специализированной оргтехникой (МФУ, планетарный сканер) с целью перевода архивных документов в цифровой вид.</w:t>
      </w:r>
    </w:p>
    <w:p w:rsidR="00D83CB2" w:rsidRPr="000A19C2" w:rsidRDefault="00D83CB2" w:rsidP="000A19C2">
      <w:pPr>
        <w:ind w:firstLine="708"/>
        <w:rPr>
          <w:b/>
        </w:rPr>
      </w:pPr>
      <w:r w:rsidRPr="000A19C2">
        <w:rPr>
          <w:b/>
        </w:rPr>
        <w:t>Торговые объекты, объекты бизнеса.</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b/>
          <w:sz w:val="28"/>
          <w:szCs w:val="28"/>
          <w:lang w:eastAsia="en-US"/>
        </w:rPr>
        <w:tab/>
      </w:r>
      <w:r w:rsidRPr="000A19C2">
        <w:rPr>
          <w:rFonts w:ascii="Times New Roman" w:hAnsi="Times New Roman" w:cs="Times New Roman"/>
          <w:sz w:val="28"/>
          <w:szCs w:val="28"/>
          <w:lang w:eastAsia="en-US"/>
        </w:rPr>
        <w:t>На сегодняшний день к сети Интернет подключены 168 торговых объекта, из них 82 торговых объекта непродовольственных товаров, 86 продовольственных объектов. Подключение гарантирует предпринимателям использование онлайн-касс и выход на торговые интернет-площадки с целью развития бизнеса и повышения инвестиционной привлекательности района в целом. В результате подключения к широкополосному Интернету объектов бизнеса возможности реализации продукции, поиска новых партнёров, расширения рынков сбыта, получения онлайн консультаций по различным вопросам деятельности, появляются не только у крупных предприятий, но и у других предпринимателей и сельхозпроизводителей, в том числе начинающих свою деятельность.</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tab/>
        <w:t>Однако, в некоторых населенных пунктах, напримерс.</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Новая Лава ид.</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 xml:space="preserve">Комаровка отсутствуют стабильный доступ к цифровому мобильному Интернету. Для устранения указанной проблемы необходимо расширение зоны покрытия мобильной сети операторами связи. </w:t>
      </w:r>
    </w:p>
    <w:p w:rsidR="00D83CB2" w:rsidRPr="000A19C2" w:rsidRDefault="00D83CB2" w:rsidP="000A19C2">
      <w:r w:rsidRPr="000A19C2">
        <w:rPr>
          <w:b/>
        </w:rPr>
        <w:tab/>
        <w:t>В рамках проекта «Цифровое государственное управление» продолжается перевод услуг в электронный вид.</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tab/>
        <w:t>Проводится активная информационная кампания по регистрации жителей Новоспасского района на Едином портале государственных услуг.</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tab/>
        <w:t>В администрации, районном МФЦ выделены специальные рабочие места и консультанты для проведения процедуры регистрации жителей района на портале Госуслуг.</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tab/>
        <w:t>Посредством публикаций на сайте, в соцсетях,</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 xml:space="preserve">районных СМИ проводятся популяризационные кампании о доступных электронных услугах и сервисах электронного правительства, а также о преимуществах использования механизмов получения государственных и муниципальных услуг в электронной форме, в том числе путем установления единых стандартов популяризации электронных услуг. </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tab/>
        <w:t>В рамках регионального проекта «Цифровое государственное управление» проводится внедрение цифровых технологий и платформенных решений</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 xml:space="preserve">в сферах государственного управления и оказания государственных услуг, </w:t>
      </w:r>
      <w:r w:rsidRPr="000A19C2">
        <w:rPr>
          <w:rFonts w:ascii="Times New Roman" w:hAnsi="Times New Roman" w:cs="Times New Roman"/>
          <w:sz w:val="28"/>
          <w:szCs w:val="28"/>
          <w:lang w:eastAsia="en-US"/>
        </w:rPr>
        <w:br/>
        <w:t>в том числе в интересах населения и субъектов малого и среднего предпринимательства, включая индивидуальных предпринимателей.</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Для этого с 2020 года производится переход на взаимодействие</w:t>
      </w:r>
      <w:r w:rsidR="00C16C8F">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 xml:space="preserve">с использованием видов сведений единого электронного сервиса системы межведомственного электронного взаимодействия в соответствии с Методическими </w:t>
      </w:r>
      <w:r w:rsidRPr="000A19C2">
        <w:rPr>
          <w:rFonts w:ascii="Times New Roman" w:hAnsi="Times New Roman" w:cs="Times New Roman"/>
          <w:sz w:val="28"/>
          <w:szCs w:val="28"/>
          <w:lang w:eastAsia="en-US"/>
        </w:rPr>
        <w:lastRenderedPageBreak/>
        <w:t>рекомендациями по работе с системой межведомственного электронного взаимодействия версии 3.хх, а также перевод приоритетных массовых социально значимых государственных (муниципальных) услуг и иных сервисов в цифровой вид, в соответствии с целевой моделью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w:t>
      </w:r>
    </w:p>
    <w:p w:rsidR="00D83CB2" w:rsidRPr="000A19C2" w:rsidRDefault="00D83CB2" w:rsidP="000A19C2">
      <w:pPr>
        <w:pStyle w:val="afa"/>
        <w:jc w:val="both"/>
        <w:rPr>
          <w:rFonts w:ascii="Times New Roman" w:hAnsi="Times New Roman" w:cs="Times New Roman"/>
          <w:sz w:val="28"/>
          <w:szCs w:val="28"/>
          <w:lang w:eastAsia="en-US"/>
        </w:rPr>
      </w:pPr>
      <w:r w:rsidRPr="000A19C2">
        <w:rPr>
          <w:rFonts w:ascii="Times New Roman" w:hAnsi="Times New Roman" w:cs="Times New Roman"/>
          <w:sz w:val="28"/>
          <w:szCs w:val="28"/>
          <w:lang w:eastAsia="en-US"/>
        </w:rPr>
        <w:tab/>
        <w:t>В течении первого полугодия 2024 года</w:t>
      </w:r>
      <w:r w:rsidR="00512E8C">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проводились</w:t>
      </w:r>
      <w:r w:rsidR="00512E8C">
        <w:rPr>
          <w:rFonts w:ascii="Times New Roman" w:hAnsi="Times New Roman" w:cs="Times New Roman"/>
          <w:sz w:val="28"/>
          <w:szCs w:val="28"/>
          <w:lang w:eastAsia="en-US"/>
        </w:rPr>
        <w:t xml:space="preserve"> </w:t>
      </w:r>
      <w:r w:rsidRPr="000A19C2">
        <w:rPr>
          <w:rFonts w:ascii="Times New Roman" w:hAnsi="Times New Roman" w:cs="Times New Roman"/>
          <w:sz w:val="28"/>
          <w:szCs w:val="28"/>
          <w:lang w:eastAsia="en-US"/>
        </w:rPr>
        <w:t>популяризационные кампании о доступных электронных услугах и сервисах электронного правительства, а также о преимуществах использования механизмов получения государственных и муниципальных услуг в электронной форме, в том числе путем установления единых стандартов популяризации электронных услуг.</w:t>
      </w:r>
    </w:p>
    <w:p w:rsidR="00D83CB2" w:rsidRPr="000A19C2" w:rsidRDefault="00D83CB2" w:rsidP="000A19C2">
      <w:pPr>
        <w:pStyle w:val="afa"/>
        <w:jc w:val="both"/>
        <w:rPr>
          <w:rFonts w:ascii="Times New Roman" w:eastAsia="Times New Roman" w:hAnsi="Times New Roman" w:cs="Times New Roman"/>
          <w:sz w:val="28"/>
          <w:szCs w:val="28"/>
        </w:rPr>
      </w:pPr>
      <w:r w:rsidRPr="000A19C2">
        <w:rPr>
          <w:rFonts w:ascii="Times New Roman" w:hAnsi="Times New Roman" w:cs="Times New Roman"/>
          <w:sz w:val="28"/>
          <w:szCs w:val="28"/>
          <w:lang w:eastAsia="en-US"/>
        </w:rPr>
        <w:tab/>
      </w:r>
      <w:r w:rsidRPr="000A19C2">
        <w:rPr>
          <w:rFonts w:ascii="Times New Roman" w:eastAsia="Times New Roman" w:hAnsi="Times New Roman" w:cs="Times New Roman"/>
          <w:b/>
          <w:sz w:val="28"/>
          <w:szCs w:val="28"/>
        </w:rPr>
        <w:t>В рамках проекта «Информационная безопасность»</w:t>
      </w:r>
      <w:r w:rsidRPr="000A19C2">
        <w:rPr>
          <w:rFonts w:ascii="Times New Roman" w:eastAsia="Times New Roman" w:hAnsi="Times New Roman" w:cs="Times New Roman"/>
          <w:sz w:val="28"/>
          <w:szCs w:val="28"/>
        </w:rPr>
        <w:t xml:space="preserve"> утверждён документ, определяющий единые подходы по построению системы защиты информации в органах государственной власти и местного самоуправления Ульяновской области, организациях с государственным участием, принята Концепция информатизации государственного управления в Ульяновской области – одобрена Правительственной комиссией по проведению административной реформы, развитию цифровой экономики и использованию информационных технологий для улучшения качества жизни и условий ведения предпринимательской деятельности в Ульяновской области (протокол заседания от 25.11.2019 №278-ПС), а также одобрена распоряжением Правительства Ульяновской области от 29.11.2019 № 606-пр «О Концепции информатизации государственного управления в Ульяновской области».</w:t>
      </w:r>
    </w:p>
    <w:p w:rsidR="00CB198D" w:rsidRPr="000A19C2" w:rsidRDefault="00D83CB2" w:rsidP="000A19C2">
      <w:pPr>
        <w:pStyle w:val="a3"/>
        <w:tabs>
          <w:tab w:val="left" w:pos="1140"/>
        </w:tabs>
        <w:ind w:left="0"/>
        <w:rPr>
          <w:color w:val="000000" w:themeColor="text1"/>
        </w:rPr>
      </w:pPr>
      <w:r w:rsidRPr="000A19C2">
        <w:rPr>
          <w:rFonts w:eastAsia="Times New Roman"/>
        </w:rPr>
        <w:t>В 2024</w:t>
      </w:r>
      <w:bookmarkStart w:id="0" w:name="_GoBack"/>
      <w:bookmarkEnd w:id="0"/>
      <w:r w:rsidRPr="000A19C2">
        <w:rPr>
          <w:rFonts w:eastAsia="Times New Roman"/>
        </w:rPr>
        <w:t xml:space="preserve"> году планируется продолжение работы по приобретению и внедрению отечественного ПО</w:t>
      </w:r>
      <w:r w:rsidR="002E6857" w:rsidRPr="000A19C2">
        <w:rPr>
          <w:rFonts w:eastAsia="Times New Roman"/>
        </w:rPr>
        <w:t xml:space="preserve"> </w:t>
      </w:r>
      <w:r w:rsidRPr="000A19C2">
        <w:rPr>
          <w:rFonts w:eastAsia="Times New Roman"/>
        </w:rPr>
        <w:t>для исполнения этого распоряжения, обучение ответственных специалистов по программе «Информационная безопасность</w:t>
      </w:r>
    </w:p>
    <w:sectPr w:rsidR="00CB198D" w:rsidRPr="000A19C2" w:rsidSect="00FB6FC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BBF" w:rsidRDefault="00C57BBF" w:rsidP="007171DA">
      <w:r>
        <w:separator/>
      </w:r>
    </w:p>
  </w:endnote>
  <w:endnote w:type="continuationSeparator" w:id="1">
    <w:p w:rsidR="00C57BBF" w:rsidRDefault="00C57BBF" w:rsidP="00717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BBF" w:rsidRDefault="00C57BBF" w:rsidP="007171DA">
      <w:r>
        <w:separator/>
      </w:r>
    </w:p>
  </w:footnote>
  <w:footnote w:type="continuationSeparator" w:id="1">
    <w:p w:rsidR="00C57BBF" w:rsidRDefault="00C57BBF" w:rsidP="00717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8C" w:rsidRDefault="00AC50FF">
    <w:pPr>
      <w:pStyle w:val="ab"/>
      <w:jc w:val="center"/>
    </w:pPr>
    <w:fldSimple w:instr=" PAGE   \* MERGEFORMAT ">
      <w:r w:rsidR="00411816">
        <w:rPr>
          <w:noProof/>
        </w:rPr>
        <w:t>2</w:t>
      </w:r>
    </w:fldSimple>
  </w:p>
  <w:p w:rsidR="00D45F8C" w:rsidRDefault="00D45F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41F"/>
    <w:multiLevelType w:val="hybridMultilevel"/>
    <w:tmpl w:val="99281A94"/>
    <w:lvl w:ilvl="0" w:tplc="8E7E0E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1CB04BD"/>
    <w:multiLevelType w:val="hybridMultilevel"/>
    <w:tmpl w:val="80C80076"/>
    <w:lvl w:ilvl="0" w:tplc="ABD21E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2F77404"/>
    <w:multiLevelType w:val="hybridMultilevel"/>
    <w:tmpl w:val="9F32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021A6"/>
    <w:multiLevelType w:val="hybridMultilevel"/>
    <w:tmpl w:val="7390B52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FE4765"/>
    <w:multiLevelType w:val="hybridMultilevel"/>
    <w:tmpl w:val="46FA58D2"/>
    <w:lvl w:ilvl="0" w:tplc="E530003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AE20B16"/>
    <w:multiLevelType w:val="hybridMultilevel"/>
    <w:tmpl w:val="373A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40697"/>
    <w:multiLevelType w:val="hybridMultilevel"/>
    <w:tmpl w:val="FA74D22E"/>
    <w:lvl w:ilvl="0" w:tplc="D7788F18">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FA93EF0"/>
    <w:multiLevelType w:val="hybridMultilevel"/>
    <w:tmpl w:val="5B58A014"/>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1FE845FF"/>
    <w:multiLevelType w:val="hybridMultilevel"/>
    <w:tmpl w:val="362A5ABE"/>
    <w:lvl w:ilvl="0" w:tplc="A9DABC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0C1474B"/>
    <w:multiLevelType w:val="hybridMultilevel"/>
    <w:tmpl w:val="9222C462"/>
    <w:lvl w:ilvl="0" w:tplc="FD569676">
      <w:start w:val="1"/>
      <w:numFmt w:val="decimal"/>
      <w:lvlText w:val="%1."/>
      <w:lvlJc w:val="left"/>
      <w:pPr>
        <w:ind w:left="1638" w:hanging="360"/>
      </w:pPr>
      <w:rPr>
        <w:rFonts w:ascii="Times New Roman" w:hAnsi="Times New Roman" w:cs="Times New Roman" w:hint="default"/>
      </w:rPr>
    </w:lvl>
    <w:lvl w:ilvl="1" w:tplc="04190019" w:tentative="1">
      <w:start w:val="1"/>
      <w:numFmt w:val="lowerLetter"/>
      <w:lvlText w:val="%2."/>
      <w:lvlJc w:val="left"/>
      <w:pPr>
        <w:ind w:left="2358" w:hanging="360"/>
      </w:pPr>
      <w:rPr>
        <w:rFonts w:cs="Times New Roman"/>
      </w:rPr>
    </w:lvl>
    <w:lvl w:ilvl="2" w:tplc="0419001B" w:tentative="1">
      <w:start w:val="1"/>
      <w:numFmt w:val="lowerRoman"/>
      <w:lvlText w:val="%3."/>
      <w:lvlJc w:val="right"/>
      <w:pPr>
        <w:ind w:left="3078" w:hanging="180"/>
      </w:pPr>
      <w:rPr>
        <w:rFonts w:cs="Times New Roman"/>
      </w:rPr>
    </w:lvl>
    <w:lvl w:ilvl="3" w:tplc="0419000F" w:tentative="1">
      <w:start w:val="1"/>
      <w:numFmt w:val="decimal"/>
      <w:lvlText w:val="%4."/>
      <w:lvlJc w:val="left"/>
      <w:pPr>
        <w:ind w:left="3798" w:hanging="360"/>
      </w:pPr>
      <w:rPr>
        <w:rFonts w:cs="Times New Roman"/>
      </w:rPr>
    </w:lvl>
    <w:lvl w:ilvl="4" w:tplc="04190019" w:tentative="1">
      <w:start w:val="1"/>
      <w:numFmt w:val="lowerLetter"/>
      <w:lvlText w:val="%5."/>
      <w:lvlJc w:val="left"/>
      <w:pPr>
        <w:ind w:left="4518" w:hanging="360"/>
      </w:pPr>
      <w:rPr>
        <w:rFonts w:cs="Times New Roman"/>
      </w:rPr>
    </w:lvl>
    <w:lvl w:ilvl="5" w:tplc="0419001B" w:tentative="1">
      <w:start w:val="1"/>
      <w:numFmt w:val="lowerRoman"/>
      <w:lvlText w:val="%6."/>
      <w:lvlJc w:val="right"/>
      <w:pPr>
        <w:ind w:left="5238" w:hanging="180"/>
      </w:pPr>
      <w:rPr>
        <w:rFonts w:cs="Times New Roman"/>
      </w:rPr>
    </w:lvl>
    <w:lvl w:ilvl="6" w:tplc="0419000F" w:tentative="1">
      <w:start w:val="1"/>
      <w:numFmt w:val="decimal"/>
      <w:lvlText w:val="%7."/>
      <w:lvlJc w:val="left"/>
      <w:pPr>
        <w:ind w:left="5958" w:hanging="360"/>
      </w:pPr>
      <w:rPr>
        <w:rFonts w:cs="Times New Roman"/>
      </w:rPr>
    </w:lvl>
    <w:lvl w:ilvl="7" w:tplc="04190019" w:tentative="1">
      <w:start w:val="1"/>
      <w:numFmt w:val="lowerLetter"/>
      <w:lvlText w:val="%8."/>
      <w:lvlJc w:val="left"/>
      <w:pPr>
        <w:ind w:left="6678" w:hanging="360"/>
      </w:pPr>
      <w:rPr>
        <w:rFonts w:cs="Times New Roman"/>
      </w:rPr>
    </w:lvl>
    <w:lvl w:ilvl="8" w:tplc="0419001B" w:tentative="1">
      <w:start w:val="1"/>
      <w:numFmt w:val="lowerRoman"/>
      <w:lvlText w:val="%9."/>
      <w:lvlJc w:val="right"/>
      <w:pPr>
        <w:ind w:left="7398" w:hanging="180"/>
      </w:pPr>
      <w:rPr>
        <w:rFonts w:cs="Times New Roman"/>
      </w:rPr>
    </w:lvl>
  </w:abstractNum>
  <w:abstractNum w:abstractNumId="10">
    <w:nsid w:val="232B531A"/>
    <w:multiLevelType w:val="hybridMultilevel"/>
    <w:tmpl w:val="260C003A"/>
    <w:lvl w:ilvl="0" w:tplc="BAF02516">
      <w:start w:val="1"/>
      <w:numFmt w:val="decimal"/>
      <w:lvlText w:val="%1)"/>
      <w:lvlJc w:val="left"/>
      <w:pPr>
        <w:ind w:left="1845" w:hanging="112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A05370B"/>
    <w:multiLevelType w:val="hybridMultilevel"/>
    <w:tmpl w:val="AB30FE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1C74B6"/>
    <w:multiLevelType w:val="hybridMultilevel"/>
    <w:tmpl w:val="C95C64C6"/>
    <w:lvl w:ilvl="0" w:tplc="04F2280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97217C1"/>
    <w:multiLevelType w:val="hybridMultilevel"/>
    <w:tmpl w:val="E77AF7FC"/>
    <w:lvl w:ilvl="0" w:tplc="F86E341C">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4">
    <w:nsid w:val="3F4046B4"/>
    <w:multiLevelType w:val="hybridMultilevel"/>
    <w:tmpl w:val="5CBADF90"/>
    <w:lvl w:ilvl="0" w:tplc="4D0AFB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5905C0B"/>
    <w:multiLevelType w:val="hybridMultilevel"/>
    <w:tmpl w:val="B0C87F6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
    <w:nsid w:val="4A30602B"/>
    <w:multiLevelType w:val="hybridMultilevel"/>
    <w:tmpl w:val="7DFEEF14"/>
    <w:lvl w:ilvl="0" w:tplc="25F815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B6E5A"/>
    <w:multiLevelType w:val="hybridMultilevel"/>
    <w:tmpl w:val="73167A02"/>
    <w:lvl w:ilvl="0" w:tplc="4D0AFBF6">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4C35942"/>
    <w:multiLevelType w:val="hybridMultilevel"/>
    <w:tmpl w:val="2A487EA8"/>
    <w:lvl w:ilvl="0" w:tplc="BDDE8D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6BC0337"/>
    <w:multiLevelType w:val="hybridMultilevel"/>
    <w:tmpl w:val="97760DAC"/>
    <w:lvl w:ilvl="0" w:tplc="D56E599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0">
    <w:nsid w:val="6DA8085F"/>
    <w:multiLevelType w:val="hybridMultilevel"/>
    <w:tmpl w:val="C5ACCE92"/>
    <w:lvl w:ilvl="0" w:tplc="8A58C6D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F073420"/>
    <w:multiLevelType w:val="hybridMultilevel"/>
    <w:tmpl w:val="0BC294D6"/>
    <w:lvl w:ilvl="0" w:tplc="306E41C8">
      <w:start w:val="1"/>
      <w:numFmt w:val="decimal"/>
      <w:lvlText w:val="%1)"/>
      <w:lvlJc w:val="left"/>
      <w:pPr>
        <w:ind w:left="1648" w:hanging="108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FFF6565"/>
    <w:multiLevelType w:val="hybridMultilevel"/>
    <w:tmpl w:val="2A6A95B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72711895"/>
    <w:multiLevelType w:val="hybridMultilevel"/>
    <w:tmpl w:val="4222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675329"/>
    <w:multiLevelType w:val="hybridMultilevel"/>
    <w:tmpl w:val="FF0AB916"/>
    <w:lvl w:ilvl="0" w:tplc="6528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D24E6B"/>
    <w:multiLevelType w:val="hybridMultilevel"/>
    <w:tmpl w:val="362A5ABE"/>
    <w:lvl w:ilvl="0" w:tplc="A9DABC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CE70E53"/>
    <w:multiLevelType w:val="hybridMultilevel"/>
    <w:tmpl w:val="0FC8A8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FD13C77"/>
    <w:multiLevelType w:val="hybridMultilevel"/>
    <w:tmpl w:val="362A5ABE"/>
    <w:lvl w:ilvl="0" w:tplc="A9DABC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6"/>
  </w:num>
  <w:num w:numId="2">
    <w:abstractNumId w:val="16"/>
  </w:num>
  <w:num w:numId="3">
    <w:abstractNumId w:val="4"/>
  </w:num>
  <w:num w:numId="4">
    <w:abstractNumId w:val="25"/>
  </w:num>
  <w:num w:numId="5">
    <w:abstractNumId w:val="13"/>
  </w:num>
  <w:num w:numId="6">
    <w:abstractNumId w:val="15"/>
  </w:num>
  <w:num w:numId="7">
    <w:abstractNumId w:val="21"/>
  </w:num>
  <w:num w:numId="8">
    <w:abstractNumId w:val="17"/>
  </w:num>
  <w:num w:numId="9">
    <w:abstractNumId w:val="14"/>
  </w:num>
  <w:num w:numId="10">
    <w:abstractNumId w:val="3"/>
  </w:num>
  <w:num w:numId="11">
    <w:abstractNumId w:val="18"/>
  </w:num>
  <w:num w:numId="12">
    <w:abstractNumId w:val="20"/>
  </w:num>
  <w:num w:numId="13">
    <w:abstractNumId w:val="10"/>
  </w:num>
  <w:num w:numId="14">
    <w:abstractNumId w:val="12"/>
  </w:num>
  <w:num w:numId="15">
    <w:abstractNumId w:val="19"/>
  </w:num>
  <w:num w:numId="16">
    <w:abstractNumId w:val="1"/>
  </w:num>
  <w:num w:numId="17">
    <w:abstractNumId w:val="27"/>
  </w:num>
  <w:num w:numId="18">
    <w:abstractNumId w:val="8"/>
  </w:num>
  <w:num w:numId="19">
    <w:abstractNumId w:val="11"/>
  </w:num>
  <w:num w:numId="20">
    <w:abstractNumId w:val="22"/>
  </w:num>
  <w:num w:numId="21">
    <w:abstractNumId w:val="24"/>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9"/>
  </w:num>
  <w:num w:numId="27">
    <w:abstractNumId w:val="2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E4062"/>
    <w:rsid w:val="00000B6C"/>
    <w:rsid w:val="00003BD8"/>
    <w:rsid w:val="00007635"/>
    <w:rsid w:val="00007759"/>
    <w:rsid w:val="00020DFF"/>
    <w:rsid w:val="000302D3"/>
    <w:rsid w:val="00031B68"/>
    <w:rsid w:val="000412B8"/>
    <w:rsid w:val="000420CF"/>
    <w:rsid w:val="000472F2"/>
    <w:rsid w:val="0005139E"/>
    <w:rsid w:val="000520AE"/>
    <w:rsid w:val="00055A4C"/>
    <w:rsid w:val="00056CE7"/>
    <w:rsid w:val="0006549A"/>
    <w:rsid w:val="00075927"/>
    <w:rsid w:val="00075AD1"/>
    <w:rsid w:val="00084F14"/>
    <w:rsid w:val="00097484"/>
    <w:rsid w:val="000A19C2"/>
    <w:rsid w:val="000B2A17"/>
    <w:rsid w:val="000B2D02"/>
    <w:rsid w:val="000B50CA"/>
    <w:rsid w:val="000B56F4"/>
    <w:rsid w:val="000C14DA"/>
    <w:rsid w:val="000C333F"/>
    <w:rsid w:val="000C398A"/>
    <w:rsid w:val="000C6CBB"/>
    <w:rsid w:val="000C71D1"/>
    <w:rsid w:val="000D0948"/>
    <w:rsid w:val="000D1539"/>
    <w:rsid w:val="000D25B3"/>
    <w:rsid w:val="000D2961"/>
    <w:rsid w:val="000D339C"/>
    <w:rsid w:val="000D76A6"/>
    <w:rsid w:val="000E0396"/>
    <w:rsid w:val="000E7124"/>
    <w:rsid w:val="000E7DF7"/>
    <w:rsid w:val="00100808"/>
    <w:rsid w:val="00100AEA"/>
    <w:rsid w:val="00100F94"/>
    <w:rsid w:val="001040E4"/>
    <w:rsid w:val="001077A1"/>
    <w:rsid w:val="00112D9F"/>
    <w:rsid w:val="001153FE"/>
    <w:rsid w:val="00125658"/>
    <w:rsid w:val="00126C08"/>
    <w:rsid w:val="00127691"/>
    <w:rsid w:val="001428DD"/>
    <w:rsid w:val="00143795"/>
    <w:rsid w:val="00144D55"/>
    <w:rsid w:val="00145B6D"/>
    <w:rsid w:val="00155674"/>
    <w:rsid w:val="00167083"/>
    <w:rsid w:val="0017318A"/>
    <w:rsid w:val="00173E75"/>
    <w:rsid w:val="00176F71"/>
    <w:rsid w:val="00177894"/>
    <w:rsid w:val="00180601"/>
    <w:rsid w:val="00180928"/>
    <w:rsid w:val="00183647"/>
    <w:rsid w:val="001837ED"/>
    <w:rsid w:val="001867C0"/>
    <w:rsid w:val="00190822"/>
    <w:rsid w:val="001922D7"/>
    <w:rsid w:val="001961D9"/>
    <w:rsid w:val="00196D44"/>
    <w:rsid w:val="001B293B"/>
    <w:rsid w:val="001B2D60"/>
    <w:rsid w:val="001C0B79"/>
    <w:rsid w:val="001C28DC"/>
    <w:rsid w:val="001D1131"/>
    <w:rsid w:val="001D2EB5"/>
    <w:rsid w:val="001D6F00"/>
    <w:rsid w:val="001E2D24"/>
    <w:rsid w:val="001E2D2D"/>
    <w:rsid w:val="001E3A92"/>
    <w:rsid w:val="001E7609"/>
    <w:rsid w:val="001F626B"/>
    <w:rsid w:val="00200CCA"/>
    <w:rsid w:val="002017E5"/>
    <w:rsid w:val="002031A7"/>
    <w:rsid w:val="00203839"/>
    <w:rsid w:val="002077C7"/>
    <w:rsid w:val="002102E7"/>
    <w:rsid w:val="00213032"/>
    <w:rsid w:val="00213A4D"/>
    <w:rsid w:val="00213C8A"/>
    <w:rsid w:val="0021462A"/>
    <w:rsid w:val="0021679F"/>
    <w:rsid w:val="002175F4"/>
    <w:rsid w:val="00222DE8"/>
    <w:rsid w:val="00230000"/>
    <w:rsid w:val="00234E42"/>
    <w:rsid w:val="00235226"/>
    <w:rsid w:val="00236249"/>
    <w:rsid w:val="00246D0B"/>
    <w:rsid w:val="0025017B"/>
    <w:rsid w:val="00250336"/>
    <w:rsid w:val="00250619"/>
    <w:rsid w:val="002548FF"/>
    <w:rsid w:val="00261DCB"/>
    <w:rsid w:val="00262245"/>
    <w:rsid w:val="002710AE"/>
    <w:rsid w:val="00271860"/>
    <w:rsid w:val="002847BC"/>
    <w:rsid w:val="0029781B"/>
    <w:rsid w:val="00297847"/>
    <w:rsid w:val="002A0D20"/>
    <w:rsid w:val="002A1B68"/>
    <w:rsid w:val="002A2A0B"/>
    <w:rsid w:val="002A3B1C"/>
    <w:rsid w:val="002B0A17"/>
    <w:rsid w:val="002B0E4A"/>
    <w:rsid w:val="002B7C24"/>
    <w:rsid w:val="002C09DD"/>
    <w:rsid w:val="002C09E2"/>
    <w:rsid w:val="002C11D9"/>
    <w:rsid w:val="002C1C41"/>
    <w:rsid w:val="002C2E7E"/>
    <w:rsid w:val="002C3A0F"/>
    <w:rsid w:val="002C5095"/>
    <w:rsid w:val="002C6F17"/>
    <w:rsid w:val="002D1187"/>
    <w:rsid w:val="002D44C1"/>
    <w:rsid w:val="002D575B"/>
    <w:rsid w:val="002D5D13"/>
    <w:rsid w:val="002D60F1"/>
    <w:rsid w:val="002D7CC7"/>
    <w:rsid w:val="002E1238"/>
    <w:rsid w:val="002E5AE9"/>
    <w:rsid w:val="002E6857"/>
    <w:rsid w:val="002F168E"/>
    <w:rsid w:val="002F3668"/>
    <w:rsid w:val="002F641C"/>
    <w:rsid w:val="00301570"/>
    <w:rsid w:val="00303C5A"/>
    <w:rsid w:val="00323E17"/>
    <w:rsid w:val="0032456C"/>
    <w:rsid w:val="00331116"/>
    <w:rsid w:val="00332CAE"/>
    <w:rsid w:val="00333004"/>
    <w:rsid w:val="0033476C"/>
    <w:rsid w:val="00344759"/>
    <w:rsid w:val="003501FC"/>
    <w:rsid w:val="003570EE"/>
    <w:rsid w:val="00357BC4"/>
    <w:rsid w:val="00360E3C"/>
    <w:rsid w:val="00361437"/>
    <w:rsid w:val="0036381B"/>
    <w:rsid w:val="00367326"/>
    <w:rsid w:val="00372A38"/>
    <w:rsid w:val="003754E4"/>
    <w:rsid w:val="00375D10"/>
    <w:rsid w:val="00376C6A"/>
    <w:rsid w:val="003837CD"/>
    <w:rsid w:val="00391EE9"/>
    <w:rsid w:val="00394686"/>
    <w:rsid w:val="00394A35"/>
    <w:rsid w:val="003A0030"/>
    <w:rsid w:val="003A22D2"/>
    <w:rsid w:val="003A54D7"/>
    <w:rsid w:val="003A72E4"/>
    <w:rsid w:val="003A7A6F"/>
    <w:rsid w:val="003C13D9"/>
    <w:rsid w:val="003C1C8C"/>
    <w:rsid w:val="003C6CC3"/>
    <w:rsid w:val="003D34F5"/>
    <w:rsid w:val="003D6103"/>
    <w:rsid w:val="003E0496"/>
    <w:rsid w:val="003E63CA"/>
    <w:rsid w:val="003F04D6"/>
    <w:rsid w:val="003F168E"/>
    <w:rsid w:val="0040059F"/>
    <w:rsid w:val="0040156F"/>
    <w:rsid w:val="00401806"/>
    <w:rsid w:val="00406299"/>
    <w:rsid w:val="00411816"/>
    <w:rsid w:val="004135F9"/>
    <w:rsid w:val="00415283"/>
    <w:rsid w:val="0041754A"/>
    <w:rsid w:val="004264ED"/>
    <w:rsid w:val="0043608B"/>
    <w:rsid w:val="00441528"/>
    <w:rsid w:val="00444BC6"/>
    <w:rsid w:val="004465F3"/>
    <w:rsid w:val="00450190"/>
    <w:rsid w:val="00451CFE"/>
    <w:rsid w:val="004526E1"/>
    <w:rsid w:val="004543FD"/>
    <w:rsid w:val="00455366"/>
    <w:rsid w:val="00456918"/>
    <w:rsid w:val="00463D81"/>
    <w:rsid w:val="0047354C"/>
    <w:rsid w:val="00477D0C"/>
    <w:rsid w:val="00483D9E"/>
    <w:rsid w:val="00492A0D"/>
    <w:rsid w:val="00495597"/>
    <w:rsid w:val="004959F7"/>
    <w:rsid w:val="00497CFC"/>
    <w:rsid w:val="004A6C99"/>
    <w:rsid w:val="004B0EAD"/>
    <w:rsid w:val="004B32F8"/>
    <w:rsid w:val="004B34C4"/>
    <w:rsid w:val="004B5BF4"/>
    <w:rsid w:val="004D312C"/>
    <w:rsid w:val="004D489F"/>
    <w:rsid w:val="004D4EE1"/>
    <w:rsid w:val="004D5241"/>
    <w:rsid w:val="004D7824"/>
    <w:rsid w:val="004E17AB"/>
    <w:rsid w:val="004E402B"/>
    <w:rsid w:val="004E60BB"/>
    <w:rsid w:val="004F1F3C"/>
    <w:rsid w:val="004F2038"/>
    <w:rsid w:val="004F781C"/>
    <w:rsid w:val="00500AB1"/>
    <w:rsid w:val="00504C59"/>
    <w:rsid w:val="00510D66"/>
    <w:rsid w:val="00512C84"/>
    <w:rsid w:val="00512E8C"/>
    <w:rsid w:val="00512F22"/>
    <w:rsid w:val="00513EB5"/>
    <w:rsid w:val="00523A15"/>
    <w:rsid w:val="00530059"/>
    <w:rsid w:val="00545188"/>
    <w:rsid w:val="005479C9"/>
    <w:rsid w:val="005507EE"/>
    <w:rsid w:val="0056161E"/>
    <w:rsid w:val="00564836"/>
    <w:rsid w:val="005659D6"/>
    <w:rsid w:val="00566A15"/>
    <w:rsid w:val="00574D96"/>
    <w:rsid w:val="0057633D"/>
    <w:rsid w:val="00580D9E"/>
    <w:rsid w:val="00582DF3"/>
    <w:rsid w:val="00584FE9"/>
    <w:rsid w:val="005929B2"/>
    <w:rsid w:val="005934EA"/>
    <w:rsid w:val="005A31EC"/>
    <w:rsid w:val="005A3AF3"/>
    <w:rsid w:val="005A3BEE"/>
    <w:rsid w:val="005A4B76"/>
    <w:rsid w:val="005B4E54"/>
    <w:rsid w:val="005C0FB0"/>
    <w:rsid w:val="005C55EB"/>
    <w:rsid w:val="005D0A23"/>
    <w:rsid w:val="005D4B7D"/>
    <w:rsid w:val="005D544A"/>
    <w:rsid w:val="005D6829"/>
    <w:rsid w:val="005F000F"/>
    <w:rsid w:val="005F2898"/>
    <w:rsid w:val="005F2B17"/>
    <w:rsid w:val="00600AD0"/>
    <w:rsid w:val="00600E2E"/>
    <w:rsid w:val="006136A3"/>
    <w:rsid w:val="00613EB5"/>
    <w:rsid w:val="0062527F"/>
    <w:rsid w:val="006311E7"/>
    <w:rsid w:val="0063165C"/>
    <w:rsid w:val="006346C1"/>
    <w:rsid w:val="006348FC"/>
    <w:rsid w:val="006464C5"/>
    <w:rsid w:val="00647DCB"/>
    <w:rsid w:val="0065042B"/>
    <w:rsid w:val="00654F4B"/>
    <w:rsid w:val="00657A5C"/>
    <w:rsid w:val="00660A00"/>
    <w:rsid w:val="00665263"/>
    <w:rsid w:val="006662AE"/>
    <w:rsid w:val="006716EE"/>
    <w:rsid w:val="00671E5E"/>
    <w:rsid w:val="00673076"/>
    <w:rsid w:val="006761CC"/>
    <w:rsid w:val="006761D2"/>
    <w:rsid w:val="00687C02"/>
    <w:rsid w:val="00690056"/>
    <w:rsid w:val="00691DD8"/>
    <w:rsid w:val="00692934"/>
    <w:rsid w:val="00692BC0"/>
    <w:rsid w:val="006A4BDC"/>
    <w:rsid w:val="006A5833"/>
    <w:rsid w:val="006A586E"/>
    <w:rsid w:val="006B0FB4"/>
    <w:rsid w:val="006B1456"/>
    <w:rsid w:val="006B25A6"/>
    <w:rsid w:val="006B42A3"/>
    <w:rsid w:val="006C015C"/>
    <w:rsid w:val="006C2491"/>
    <w:rsid w:val="006C59B9"/>
    <w:rsid w:val="006D1F39"/>
    <w:rsid w:val="006D27DC"/>
    <w:rsid w:val="006D3E43"/>
    <w:rsid w:val="006D472B"/>
    <w:rsid w:val="006D6747"/>
    <w:rsid w:val="006D7AB6"/>
    <w:rsid w:val="006D7C4F"/>
    <w:rsid w:val="006E2303"/>
    <w:rsid w:val="006E3224"/>
    <w:rsid w:val="006E338B"/>
    <w:rsid w:val="006E4B81"/>
    <w:rsid w:val="006F127D"/>
    <w:rsid w:val="006F3620"/>
    <w:rsid w:val="006F56A2"/>
    <w:rsid w:val="006F5AAF"/>
    <w:rsid w:val="006F5C09"/>
    <w:rsid w:val="006F6B18"/>
    <w:rsid w:val="007049C4"/>
    <w:rsid w:val="007060F1"/>
    <w:rsid w:val="00706B2E"/>
    <w:rsid w:val="00706C52"/>
    <w:rsid w:val="00711A8F"/>
    <w:rsid w:val="00712CAF"/>
    <w:rsid w:val="007171DA"/>
    <w:rsid w:val="00717FD6"/>
    <w:rsid w:val="007215C7"/>
    <w:rsid w:val="00724FAB"/>
    <w:rsid w:val="00727539"/>
    <w:rsid w:val="007416DF"/>
    <w:rsid w:val="00747EDD"/>
    <w:rsid w:val="00750706"/>
    <w:rsid w:val="0075136E"/>
    <w:rsid w:val="00753A5F"/>
    <w:rsid w:val="00765BD9"/>
    <w:rsid w:val="00767280"/>
    <w:rsid w:val="007672F5"/>
    <w:rsid w:val="007700B9"/>
    <w:rsid w:val="00776936"/>
    <w:rsid w:val="00777BF7"/>
    <w:rsid w:val="00783735"/>
    <w:rsid w:val="007848D2"/>
    <w:rsid w:val="0078540F"/>
    <w:rsid w:val="00785E80"/>
    <w:rsid w:val="00786B5F"/>
    <w:rsid w:val="00793341"/>
    <w:rsid w:val="0079797A"/>
    <w:rsid w:val="007A0882"/>
    <w:rsid w:val="007A5730"/>
    <w:rsid w:val="007A575C"/>
    <w:rsid w:val="007A6C06"/>
    <w:rsid w:val="007B3D03"/>
    <w:rsid w:val="007B4AD4"/>
    <w:rsid w:val="007B6B87"/>
    <w:rsid w:val="007C339D"/>
    <w:rsid w:val="007C4598"/>
    <w:rsid w:val="007D0AF6"/>
    <w:rsid w:val="007D2410"/>
    <w:rsid w:val="007D287A"/>
    <w:rsid w:val="007D4222"/>
    <w:rsid w:val="007D53E6"/>
    <w:rsid w:val="007D7B75"/>
    <w:rsid w:val="007E0DD5"/>
    <w:rsid w:val="007E1D7C"/>
    <w:rsid w:val="007E30AD"/>
    <w:rsid w:val="007E600E"/>
    <w:rsid w:val="007E74BF"/>
    <w:rsid w:val="007E7DC3"/>
    <w:rsid w:val="007F08E6"/>
    <w:rsid w:val="007F15EC"/>
    <w:rsid w:val="007F23A7"/>
    <w:rsid w:val="0080011B"/>
    <w:rsid w:val="00800E15"/>
    <w:rsid w:val="008014C3"/>
    <w:rsid w:val="00804B84"/>
    <w:rsid w:val="00810DE5"/>
    <w:rsid w:val="008130AE"/>
    <w:rsid w:val="00816D7B"/>
    <w:rsid w:val="00820089"/>
    <w:rsid w:val="00833C9A"/>
    <w:rsid w:val="00833FF2"/>
    <w:rsid w:val="008352F6"/>
    <w:rsid w:val="00836648"/>
    <w:rsid w:val="00836704"/>
    <w:rsid w:val="00841465"/>
    <w:rsid w:val="0085102A"/>
    <w:rsid w:val="008516FE"/>
    <w:rsid w:val="008518EE"/>
    <w:rsid w:val="00854E35"/>
    <w:rsid w:val="00855E59"/>
    <w:rsid w:val="00855EA0"/>
    <w:rsid w:val="00856D47"/>
    <w:rsid w:val="00860107"/>
    <w:rsid w:val="008628CB"/>
    <w:rsid w:val="00863589"/>
    <w:rsid w:val="0088043F"/>
    <w:rsid w:val="00882289"/>
    <w:rsid w:val="00886429"/>
    <w:rsid w:val="00887405"/>
    <w:rsid w:val="0089086B"/>
    <w:rsid w:val="00891197"/>
    <w:rsid w:val="008950F0"/>
    <w:rsid w:val="00895264"/>
    <w:rsid w:val="008A216A"/>
    <w:rsid w:val="008A2931"/>
    <w:rsid w:val="008A4DC1"/>
    <w:rsid w:val="008A7044"/>
    <w:rsid w:val="008B053C"/>
    <w:rsid w:val="008B4D52"/>
    <w:rsid w:val="008B51C1"/>
    <w:rsid w:val="008B6DF0"/>
    <w:rsid w:val="008C6529"/>
    <w:rsid w:val="008D6918"/>
    <w:rsid w:val="008E2084"/>
    <w:rsid w:val="008E47D5"/>
    <w:rsid w:val="008F3EF8"/>
    <w:rsid w:val="008F459B"/>
    <w:rsid w:val="008F56CE"/>
    <w:rsid w:val="008F664A"/>
    <w:rsid w:val="009003E2"/>
    <w:rsid w:val="009037AB"/>
    <w:rsid w:val="00914355"/>
    <w:rsid w:val="00925F23"/>
    <w:rsid w:val="009265C9"/>
    <w:rsid w:val="0093379B"/>
    <w:rsid w:val="00936200"/>
    <w:rsid w:val="00940833"/>
    <w:rsid w:val="00940A3C"/>
    <w:rsid w:val="00941CDC"/>
    <w:rsid w:val="00941FCF"/>
    <w:rsid w:val="00943A98"/>
    <w:rsid w:val="0094428F"/>
    <w:rsid w:val="00945D45"/>
    <w:rsid w:val="00945F26"/>
    <w:rsid w:val="009468A8"/>
    <w:rsid w:val="009475F1"/>
    <w:rsid w:val="00947A67"/>
    <w:rsid w:val="00950A6A"/>
    <w:rsid w:val="0095271B"/>
    <w:rsid w:val="00955D38"/>
    <w:rsid w:val="0095628F"/>
    <w:rsid w:val="00957A12"/>
    <w:rsid w:val="00957F31"/>
    <w:rsid w:val="00961449"/>
    <w:rsid w:val="0096193D"/>
    <w:rsid w:val="00971614"/>
    <w:rsid w:val="009717FD"/>
    <w:rsid w:val="00974727"/>
    <w:rsid w:val="009775C3"/>
    <w:rsid w:val="00982E22"/>
    <w:rsid w:val="00985C48"/>
    <w:rsid w:val="00986C53"/>
    <w:rsid w:val="00995A9F"/>
    <w:rsid w:val="009978A7"/>
    <w:rsid w:val="009A3907"/>
    <w:rsid w:val="009A5F9C"/>
    <w:rsid w:val="009A7ECA"/>
    <w:rsid w:val="009B60BF"/>
    <w:rsid w:val="009C474A"/>
    <w:rsid w:val="009C6DDB"/>
    <w:rsid w:val="009D1083"/>
    <w:rsid w:val="009E00AD"/>
    <w:rsid w:val="009E1B68"/>
    <w:rsid w:val="009E7E0E"/>
    <w:rsid w:val="009F4E2B"/>
    <w:rsid w:val="00A012B1"/>
    <w:rsid w:val="00A03BBD"/>
    <w:rsid w:val="00A07E79"/>
    <w:rsid w:val="00A147FF"/>
    <w:rsid w:val="00A17187"/>
    <w:rsid w:val="00A24AC4"/>
    <w:rsid w:val="00A26C06"/>
    <w:rsid w:val="00A26FD3"/>
    <w:rsid w:val="00A27B02"/>
    <w:rsid w:val="00A27E46"/>
    <w:rsid w:val="00A31D6E"/>
    <w:rsid w:val="00A33177"/>
    <w:rsid w:val="00A333FE"/>
    <w:rsid w:val="00A3393C"/>
    <w:rsid w:val="00A33A87"/>
    <w:rsid w:val="00A37CA4"/>
    <w:rsid w:val="00A4282C"/>
    <w:rsid w:val="00A44B3D"/>
    <w:rsid w:val="00A44BF1"/>
    <w:rsid w:val="00A4553B"/>
    <w:rsid w:val="00A45772"/>
    <w:rsid w:val="00A56842"/>
    <w:rsid w:val="00A56BF0"/>
    <w:rsid w:val="00A62CCC"/>
    <w:rsid w:val="00A700F8"/>
    <w:rsid w:val="00A71F51"/>
    <w:rsid w:val="00A73A41"/>
    <w:rsid w:val="00A773B2"/>
    <w:rsid w:val="00A77AF9"/>
    <w:rsid w:val="00A81B6E"/>
    <w:rsid w:val="00A83E57"/>
    <w:rsid w:val="00A95155"/>
    <w:rsid w:val="00AA0485"/>
    <w:rsid w:val="00AA0E1D"/>
    <w:rsid w:val="00AA1DC5"/>
    <w:rsid w:val="00AA5023"/>
    <w:rsid w:val="00AA54A5"/>
    <w:rsid w:val="00AA7C38"/>
    <w:rsid w:val="00AB0037"/>
    <w:rsid w:val="00AB2230"/>
    <w:rsid w:val="00AC24F1"/>
    <w:rsid w:val="00AC50FF"/>
    <w:rsid w:val="00AD09FB"/>
    <w:rsid w:val="00AD31D7"/>
    <w:rsid w:val="00AD3AD9"/>
    <w:rsid w:val="00AD4624"/>
    <w:rsid w:val="00AD73A2"/>
    <w:rsid w:val="00AE0D55"/>
    <w:rsid w:val="00AE2CA4"/>
    <w:rsid w:val="00AE3EF5"/>
    <w:rsid w:val="00AE6077"/>
    <w:rsid w:val="00AF27E1"/>
    <w:rsid w:val="00AF76A1"/>
    <w:rsid w:val="00AF7E43"/>
    <w:rsid w:val="00B02387"/>
    <w:rsid w:val="00B03698"/>
    <w:rsid w:val="00B11112"/>
    <w:rsid w:val="00B13F2C"/>
    <w:rsid w:val="00B16FF2"/>
    <w:rsid w:val="00B2149E"/>
    <w:rsid w:val="00B23522"/>
    <w:rsid w:val="00B25FEA"/>
    <w:rsid w:val="00B324AF"/>
    <w:rsid w:val="00B32E86"/>
    <w:rsid w:val="00B3452E"/>
    <w:rsid w:val="00B353F4"/>
    <w:rsid w:val="00B3674F"/>
    <w:rsid w:val="00B36A2A"/>
    <w:rsid w:val="00B467ED"/>
    <w:rsid w:val="00B472DA"/>
    <w:rsid w:val="00B5161B"/>
    <w:rsid w:val="00B5380C"/>
    <w:rsid w:val="00B539D2"/>
    <w:rsid w:val="00B54211"/>
    <w:rsid w:val="00B638C2"/>
    <w:rsid w:val="00B72096"/>
    <w:rsid w:val="00B75AD1"/>
    <w:rsid w:val="00B84B04"/>
    <w:rsid w:val="00B853DE"/>
    <w:rsid w:val="00B868F1"/>
    <w:rsid w:val="00B9353C"/>
    <w:rsid w:val="00B9433A"/>
    <w:rsid w:val="00B943EE"/>
    <w:rsid w:val="00B94A27"/>
    <w:rsid w:val="00B95758"/>
    <w:rsid w:val="00B957AF"/>
    <w:rsid w:val="00BA146F"/>
    <w:rsid w:val="00BA3B12"/>
    <w:rsid w:val="00BA47DD"/>
    <w:rsid w:val="00BB19A8"/>
    <w:rsid w:val="00BB1F8B"/>
    <w:rsid w:val="00BB5B6C"/>
    <w:rsid w:val="00BB6149"/>
    <w:rsid w:val="00BB677B"/>
    <w:rsid w:val="00BB7DAC"/>
    <w:rsid w:val="00BC74BA"/>
    <w:rsid w:val="00BD5E72"/>
    <w:rsid w:val="00BD75CC"/>
    <w:rsid w:val="00BE24E2"/>
    <w:rsid w:val="00BE497D"/>
    <w:rsid w:val="00BF101B"/>
    <w:rsid w:val="00BF28F1"/>
    <w:rsid w:val="00BF432A"/>
    <w:rsid w:val="00C00CC3"/>
    <w:rsid w:val="00C01922"/>
    <w:rsid w:val="00C03641"/>
    <w:rsid w:val="00C06E23"/>
    <w:rsid w:val="00C127F5"/>
    <w:rsid w:val="00C16C8F"/>
    <w:rsid w:val="00C17BDE"/>
    <w:rsid w:val="00C220FB"/>
    <w:rsid w:val="00C2298C"/>
    <w:rsid w:val="00C22F0C"/>
    <w:rsid w:val="00C2589E"/>
    <w:rsid w:val="00C259C4"/>
    <w:rsid w:val="00C27121"/>
    <w:rsid w:val="00C328A5"/>
    <w:rsid w:val="00C34CAD"/>
    <w:rsid w:val="00C34CF1"/>
    <w:rsid w:val="00C37425"/>
    <w:rsid w:val="00C431D1"/>
    <w:rsid w:val="00C45D9B"/>
    <w:rsid w:val="00C4754B"/>
    <w:rsid w:val="00C479C0"/>
    <w:rsid w:val="00C507C7"/>
    <w:rsid w:val="00C5134B"/>
    <w:rsid w:val="00C56226"/>
    <w:rsid w:val="00C57BBF"/>
    <w:rsid w:val="00C8079B"/>
    <w:rsid w:val="00C84653"/>
    <w:rsid w:val="00C8686E"/>
    <w:rsid w:val="00CA3AAF"/>
    <w:rsid w:val="00CA3D3D"/>
    <w:rsid w:val="00CA6E7F"/>
    <w:rsid w:val="00CB198D"/>
    <w:rsid w:val="00CB60C3"/>
    <w:rsid w:val="00CC1652"/>
    <w:rsid w:val="00CC5418"/>
    <w:rsid w:val="00CC6658"/>
    <w:rsid w:val="00CD0862"/>
    <w:rsid w:val="00CD12BF"/>
    <w:rsid w:val="00CD1624"/>
    <w:rsid w:val="00CD6530"/>
    <w:rsid w:val="00CE1249"/>
    <w:rsid w:val="00CF2074"/>
    <w:rsid w:val="00CF22CD"/>
    <w:rsid w:val="00CF54A5"/>
    <w:rsid w:val="00CF5B47"/>
    <w:rsid w:val="00D03183"/>
    <w:rsid w:val="00D049F9"/>
    <w:rsid w:val="00D069DD"/>
    <w:rsid w:val="00D302A0"/>
    <w:rsid w:val="00D31B43"/>
    <w:rsid w:val="00D37744"/>
    <w:rsid w:val="00D40AA0"/>
    <w:rsid w:val="00D41C24"/>
    <w:rsid w:val="00D43C35"/>
    <w:rsid w:val="00D446BF"/>
    <w:rsid w:val="00D45F8C"/>
    <w:rsid w:val="00D46493"/>
    <w:rsid w:val="00D51CB3"/>
    <w:rsid w:val="00D566BE"/>
    <w:rsid w:val="00D618EF"/>
    <w:rsid w:val="00D626E7"/>
    <w:rsid w:val="00D65757"/>
    <w:rsid w:val="00D76A9F"/>
    <w:rsid w:val="00D83CB2"/>
    <w:rsid w:val="00D85448"/>
    <w:rsid w:val="00D90ADE"/>
    <w:rsid w:val="00D90C56"/>
    <w:rsid w:val="00D93E3E"/>
    <w:rsid w:val="00D93F65"/>
    <w:rsid w:val="00D94EDE"/>
    <w:rsid w:val="00DA2EEC"/>
    <w:rsid w:val="00DA34FB"/>
    <w:rsid w:val="00DA35A5"/>
    <w:rsid w:val="00DA6500"/>
    <w:rsid w:val="00DB0978"/>
    <w:rsid w:val="00DB186E"/>
    <w:rsid w:val="00DB2ECF"/>
    <w:rsid w:val="00DB2EF6"/>
    <w:rsid w:val="00DB3AA9"/>
    <w:rsid w:val="00DB7EDE"/>
    <w:rsid w:val="00DC2807"/>
    <w:rsid w:val="00DC4C35"/>
    <w:rsid w:val="00DC6CAF"/>
    <w:rsid w:val="00DC7375"/>
    <w:rsid w:val="00DD28AF"/>
    <w:rsid w:val="00DD2EA0"/>
    <w:rsid w:val="00DD3BE6"/>
    <w:rsid w:val="00DD429F"/>
    <w:rsid w:val="00DF02F8"/>
    <w:rsid w:val="00E12DA4"/>
    <w:rsid w:val="00E15841"/>
    <w:rsid w:val="00E201DE"/>
    <w:rsid w:val="00E20F74"/>
    <w:rsid w:val="00E26516"/>
    <w:rsid w:val="00E358D8"/>
    <w:rsid w:val="00E433BB"/>
    <w:rsid w:val="00E436AC"/>
    <w:rsid w:val="00E555DC"/>
    <w:rsid w:val="00E57223"/>
    <w:rsid w:val="00E620CA"/>
    <w:rsid w:val="00E62869"/>
    <w:rsid w:val="00E63E72"/>
    <w:rsid w:val="00E64F9A"/>
    <w:rsid w:val="00E65A40"/>
    <w:rsid w:val="00E73024"/>
    <w:rsid w:val="00E7381F"/>
    <w:rsid w:val="00E73FBF"/>
    <w:rsid w:val="00E77E46"/>
    <w:rsid w:val="00E8080F"/>
    <w:rsid w:val="00E86AB3"/>
    <w:rsid w:val="00E87356"/>
    <w:rsid w:val="00E90B6D"/>
    <w:rsid w:val="00E97E3B"/>
    <w:rsid w:val="00EA2BD5"/>
    <w:rsid w:val="00EA2FCD"/>
    <w:rsid w:val="00EA461C"/>
    <w:rsid w:val="00EA46C6"/>
    <w:rsid w:val="00EA70C0"/>
    <w:rsid w:val="00EA7ABC"/>
    <w:rsid w:val="00EB0C94"/>
    <w:rsid w:val="00EB1AA6"/>
    <w:rsid w:val="00EB2667"/>
    <w:rsid w:val="00EB2CBB"/>
    <w:rsid w:val="00EB385E"/>
    <w:rsid w:val="00EB7526"/>
    <w:rsid w:val="00EC4F8B"/>
    <w:rsid w:val="00ED1060"/>
    <w:rsid w:val="00ED484E"/>
    <w:rsid w:val="00ED4C90"/>
    <w:rsid w:val="00EE07CA"/>
    <w:rsid w:val="00EE0DCF"/>
    <w:rsid w:val="00EE4062"/>
    <w:rsid w:val="00EE4D52"/>
    <w:rsid w:val="00EE4D6C"/>
    <w:rsid w:val="00EE6062"/>
    <w:rsid w:val="00EF148F"/>
    <w:rsid w:val="00EF2DF2"/>
    <w:rsid w:val="00EF4153"/>
    <w:rsid w:val="00EF74EA"/>
    <w:rsid w:val="00F06711"/>
    <w:rsid w:val="00F11336"/>
    <w:rsid w:val="00F12B15"/>
    <w:rsid w:val="00F13CEA"/>
    <w:rsid w:val="00F14A45"/>
    <w:rsid w:val="00F2244C"/>
    <w:rsid w:val="00F26D15"/>
    <w:rsid w:val="00F314F2"/>
    <w:rsid w:val="00F32401"/>
    <w:rsid w:val="00F37D96"/>
    <w:rsid w:val="00F42AA4"/>
    <w:rsid w:val="00F5720A"/>
    <w:rsid w:val="00F619B3"/>
    <w:rsid w:val="00F64C2A"/>
    <w:rsid w:val="00F758DC"/>
    <w:rsid w:val="00F77879"/>
    <w:rsid w:val="00F807DC"/>
    <w:rsid w:val="00F83155"/>
    <w:rsid w:val="00F90D20"/>
    <w:rsid w:val="00F9475D"/>
    <w:rsid w:val="00FA0161"/>
    <w:rsid w:val="00FA24ED"/>
    <w:rsid w:val="00FA3DEF"/>
    <w:rsid w:val="00FB03DD"/>
    <w:rsid w:val="00FB3C7B"/>
    <w:rsid w:val="00FB401E"/>
    <w:rsid w:val="00FB6FCC"/>
    <w:rsid w:val="00FC7E9A"/>
    <w:rsid w:val="00FD6601"/>
    <w:rsid w:val="00FD76F5"/>
    <w:rsid w:val="00FE226F"/>
    <w:rsid w:val="00FE4E0E"/>
    <w:rsid w:val="00FF29BC"/>
    <w:rsid w:val="00FF56EB"/>
    <w:rsid w:val="00FF6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E3EF5"/>
    <w:pPr>
      <w:jc w:val="both"/>
    </w:pPr>
    <w:rPr>
      <w:rFonts w:ascii="Times New Roman" w:hAnsi="Times New Roman"/>
      <w:sz w:val="28"/>
      <w:szCs w:val="28"/>
      <w:lang w:eastAsia="en-US"/>
    </w:rPr>
  </w:style>
  <w:style w:type="paragraph" w:styleId="1">
    <w:name w:val="heading 1"/>
    <w:basedOn w:val="a"/>
    <w:next w:val="a"/>
    <w:link w:val="10"/>
    <w:autoRedefine/>
    <w:uiPriority w:val="99"/>
    <w:qFormat/>
    <w:rsid w:val="000D339C"/>
    <w:pPr>
      <w:keepNext/>
      <w:spacing w:before="240" w:after="60"/>
      <w:outlineLvl w:val="0"/>
    </w:pPr>
    <w:rPr>
      <w:rFonts w:eastAsia="Times New Roman"/>
      <w:b/>
      <w:bCs/>
      <w:kern w:val="32"/>
      <w:sz w:val="32"/>
      <w:szCs w:val="32"/>
      <w:lang w:eastAsia="ru-RU"/>
    </w:rPr>
  </w:style>
  <w:style w:type="paragraph" w:styleId="2">
    <w:name w:val="heading 2"/>
    <w:basedOn w:val="a"/>
    <w:next w:val="a"/>
    <w:link w:val="20"/>
    <w:autoRedefine/>
    <w:uiPriority w:val="99"/>
    <w:qFormat/>
    <w:rsid w:val="00CB198D"/>
    <w:pPr>
      <w:keepNext/>
      <w:keepLines/>
      <w:shd w:val="clear" w:color="auto" w:fill="FFFFFF"/>
      <w:spacing w:line="375" w:lineRule="atLeast"/>
      <w:jc w:val="center"/>
      <w:outlineLvl w:val="1"/>
    </w:pPr>
    <w:rPr>
      <w:rFonts w:eastAsia="Times New Roman"/>
      <w:b/>
      <w:bCs/>
    </w:rPr>
  </w:style>
  <w:style w:type="paragraph" w:styleId="3">
    <w:name w:val="heading 3"/>
    <w:basedOn w:val="a"/>
    <w:next w:val="a"/>
    <w:link w:val="30"/>
    <w:uiPriority w:val="99"/>
    <w:qFormat/>
    <w:rsid w:val="00BB6149"/>
    <w:pPr>
      <w:keepNext/>
      <w:keepLines/>
      <w:spacing w:before="20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339C"/>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CB198D"/>
    <w:rPr>
      <w:rFonts w:ascii="Times New Roman" w:eastAsia="Times New Roman" w:hAnsi="Times New Roman"/>
      <w:b/>
      <w:bCs/>
      <w:sz w:val="28"/>
      <w:szCs w:val="28"/>
      <w:shd w:val="clear" w:color="auto" w:fill="FFFFFF"/>
      <w:lang w:eastAsia="en-US"/>
    </w:rPr>
  </w:style>
  <w:style w:type="character" w:customStyle="1" w:styleId="30">
    <w:name w:val="Заголовок 3 Знак"/>
    <w:basedOn w:val="a0"/>
    <w:link w:val="3"/>
    <w:uiPriority w:val="99"/>
    <w:semiHidden/>
    <w:locked/>
    <w:rsid w:val="00BB6149"/>
    <w:rPr>
      <w:rFonts w:ascii="Cambria" w:hAnsi="Cambria" w:cs="Cambria"/>
      <w:b/>
      <w:bCs/>
      <w:color w:val="4F81BD"/>
      <w:sz w:val="28"/>
      <w:szCs w:val="28"/>
    </w:rPr>
  </w:style>
  <w:style w:type="paragraph" w:styleId="a3">
    <w:name w:val="List Paragraph"/>
    <w:basedOn w:val="a"/>
    <w:uiPriority w:val="34"/>
    <w:qFormat/>
    <w:rsid w:val="00BB6149"/>
    <w:pPr>
      <w:ind w:left="720"/>
    </w:pPr>
  </w:style>
  <w:style w:type="paragraph" w:styleId="a4">
    <w:name w:val="Subtitle"/>
    <w:basedOn w:val="a"/>
    <w:next w:val="a"/>
    <w:link w:val="a5"/>
    <w:uiPriority w:val="99"/>
    <w:qFormat/>
    <w:rsid w:val="002548FF"/>
    <w:pPr>
      <w:numPr>
        <w:ilvl w:val="1"/>
      </w:numPr>
    </w:pPr>
    <w:rPr>
      <w:rFonts w:eastAsia="Times New Roman"/>
      <w:b/>
      <w:bCs/>
      <w:i/>
      <w:iCs/>
      <w:spacing w:val="15"/>
    </w:rPr>
  </w:style>
  <w:style w:type="character" w:customStyle="1" w:styleId="a5">
    <w:name w:val="Подзаголовок Знак"/>
    <w:basedOn w:val="a0"/>
    <w:link w:val="a4"/>
    <w:uiPriority w:val="99"/>
    <w:locked/>
    <w:rsid w:val="002548FF"/>
    <w:rPr>
      <w:rFonts w:ascii="Times New Roman" w:hAnsi="Times New Roman" w:cs="Times New Roman"/>
      <w:b/>
      <w:bCs/>
      <w:i/>
      <w:iCs/>
      <w:spacing w:val="15"/>
      <w:sz w:val="24"/>
      <w:szCs w:val="24"/>
    </w:rPr>
  </w:style>
  <w:style w:type="character" w:customStyle="1" w:styleId="a6">
    <w:name w:val="Гипертекстовая ссылка"/>
    <w:uiPriority w:val="99"/>
    <w:rsid w:val="00020DFF"/>
    <w:rPr>
      <w:b/>
      <w:bCs/>
      <w:color w:val="auto"/>
    </w:rPr>
  </w:style>
  <w:style w:type="paragraph" w:customStyle="1" w:styleId="ConsPlusNormal">
    <w:name w:val="ConsPlusNormal"/>
    <w:uiPriority w:val="99"/>
    <w:rsid w:val="00DD3BE6"/>
    <w:pPr>
      <w:widowControl w:val="0"/>
      <w:autoSpaceDE w:val="0"/>
      <w:autoSpaceDN w:val="0"/>
      <w:adjustRightInd w:val="0"/>
    </w:pPr>
    <w:rPr>
      <w:rFonts w:ascii="Arial" w:eastAsia="Times New Roman" w:hAnsi="Arial" w:cs="Arial"/>
    </w:rPr>
  </w:style>
  <w:style w:type="paragraph" w:customStyle="1" w:styleId="Default">
    <w:name w:val="Default"/>
    <w:uiPriority w:val="99"/>
    <w:rsid w:val="00574D96"/>
    <w:pPr>
      <w:autoSpaceDE w:val="0"/>
      <w:autoSpaceDN w:val="0"/>
      <w:adjustRightInd w:val="0"/>
    </w:pPr>
    <w:rPr>
      <w:rFonts w:ascii="Times New Roman" w:hAnsi="Times New Roman"/>
      <w:color w:val="000000"/>
      <w:sz w:val="24"/>
      <w:szCs w:val="24"/>
      <w:lang w:eastAsia="en-U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rsid w:val="00961449"/>
    <w:pPr>
      <w:spacing w:before="100" w:beforeAutospacing="1" w:after="100" w:afterAutospacing="1"/>
    </w:pPr>
    <w:rPr>
      <w:sz w:val="24"/>
      <w:szCs w:val="24"/>
      <w:lang w:eastAsia="ru-RU"/>
    </w:rPr>
  </w:style>
  <w:style w:type="paragraph" w:styleId="a8">
    <w:name w:val="Body Text Indent"/>
    <w:basedOn w:val="a"/>
    <w:link w:val="a9"/>
    <w:uiPriority w:val="99"/>
    <w:rsid w:val="00477D0C"/>
    <w:pPr>
      <w:spacing w:after="120"/>
      <w:ind w:left="283"/>
    </w:pPr>
    <w:rPr>
      <w:rFonts w:eastAsia="Times New Roman"/>
      <w:sz w:val="24"/>
      <w:szCs w:val="24"/>
      <w:lang w:eastAsia="ru-RU"/>
    </w:rPr>
  </w:style>
  <w:style w:type="character" w:customStyle="1" w:styleId="a9">
    <w:name w:val="Основной текст с отступом Знак"/>
    <w:basedOn w:val="a0"/>
    <w:link w:val="a8"/>
    <w:uiPriority w:val="99"/>
    <w:locked/>
    <w:rsid w:val="00477D0C"/>
    <w:rPr>
      <w:rFonts w:ascii="Times New Roman" w:hAnsi="Times New Roman" w:cs="Times New Roman"/>
      <w:sz w:val="24"/>
      <w:szCs w:val="24"/>
      <w:lang w:eastAsia="ru-RU"/>
    </w:rPr>
  </w:style>
  <w:style w:type="table" w:styleId="aa">
    <w:name w:val="Table Grid"/>
    <w:basedOn w:val="a1"/>
    <w:uiPriority w:val="39"/>
    <w:rsid w:val="008A293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F06711"/>
    <w:pPr>
      <w:ind w:left="720"/>
    </w:pPr>
    <w:rPr>
      <w:rFonts w:eastAsia="Times New Roman"/>
      <w:lang w:eastAsia="ru-RU"/>
    </w:rPr>
  </w:style>
  <w:style w:type="paragraph" w:customStyle="1" w:styleId="ConsPlusNonformat">
    <w:name w:val="ConsPlusNonformat"/>
    <w:link w:val="ConsPlusNonformat0"/>
    <w:uiPriority w:val="99"/>
    <w:rsid w:val="00F06711"/>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E97E3B"/>
    <w:rPr>
      <w:rFonts w:ascii="Courier New" w:hAnsi="Courier New"/>
      <w:sz w:val="22"/>
      <w:szCs w:val="22"/>
      <w:lang w:eastAsia="ru-RU" w:bidi="ar-SA"/>
    </w:rPr>
  </w:style>
  <w:style w:type="paragraph" w:customStyle="1" w:styleId="ConsPlusTitle">
    <w:name w:val="ConsPlusTitle"/>
    <w:uiPriority w:val="99"/>
    <w:rsid w:val="00E97E3B"/>
    <w:pPr>
      <w:widowControl w:val="0"/>
      <w:autoSpaceDE w:val="0"/>
      <w:autoSpaceDN w:val="0"/>
      <w:adjustRightInd w:val="0"/>
    </w:pPr>
    <w:rPr>
      <w:rFonts w:ascii="Times New Roman" w:eastAsia="Times New Roman" w:hAnsi="Times New Roman"/>
      <w:b/>
      <w:bCs/>
      <w:sz w:val="24"/>
      <w:szCs w:val="24"/>
    </w:rPr>
  </w:style>
  <w:style w:type="paragraph" w:customStyle="1" w:styleId="13">
    <w:name w:val="Без интервала1"/>
    <w:uiPriority w:val="99"/>
    <w:rsid w:val="00E97E3B"/>
    <w:pPr>
      <w:suppressAutoHyphens/>
    </w:pPr>
    <w:rPr>
      <w:rFonts w:eastAsia="Times New Roman" w:cs="Calibri"/>
      <w:sz w:val="22"/>
      <w:szCs w:val="22"/>
      <w:lang w:eastAsia="ar-SA"/>
    </w:rPr>
  </w:style>
  <w:style w:type="character" w:customStyle="1" w:styleId="s0">
    <w:name w:val="s0"/>
    <w:basedOn w:val="a0"/>
    <w:uiPriority w:val="99"/>
    <w:rsid w:val="00E97E3B"/>
  </w:style>
  <w:style w:type="paragraph" w:styleId="ab">
    <w:name w:val="header"/>
    <w:basedOn w:val="a"/>
    <w:link w:val="ac"/>
    <w:uiPriority w:val="99"/>
    <w:rsid w:val="007171DA"/>
    <w:pPr>
      <w:tabs>
        <w:tab w:val="center" w:pos="4677"/>
        <w:tab w:val="right" w:pos="9355"/>
      </w:tabs>
    </w:pPr>
  </w:style>
  <w:style w:type="character" w:customStyle="1" w:styleId="ac">
    <w:name w:val="Верхний колонтитул Знак"/>
    <w:basedOn w:val="a0"/>
    <w:link w:val="ab"/>
    <w:uiPriority w:val="99"/>
    <w:locked/>
    <w:rsid w:val="007171DA"/>
    <w:rPr>
      <w:rFonts w:ascii="Times New Roman" w:hAnsi="Times New Roman" w:cs="Times New Roman"/>
      <w:sz w:val="28"/>
      <w:szCs w:val="28"/>
    </w:rPr>
  </w:style>
  <w:style w:type="paragraph" w:styleId="ad">
    <w:name w:val="footer"/>
    <w:basedOn w:val="a"/>
    <w:link w:val="ae"/>
    <w:uiPriority w:val="99"/>
    <w:semiHidden/>
    <w:rsid w:val="007171DA"/>
    <w:pPr>
      <w:tabs>
        <w:tab w:val="center" w:pos="4677"/>
        <w:tab w:val="right" w:pos="9355"/>
      </w:tabs>
    </w:pPr>
  </w:style>
  <w:style w:type="character" w:customStyle="1" w:styleId="ae">
    <w:name w:val="Нижний колонтитул Знак"/>
    <w:basedOn w:val="a0"/>
    <w:link w:val="ad"/>
    <w:uiPriority w:val="99"/>
    <w:semiHidden/>
    <w:locked/>
    <w:rsid w:val="007171DA"/>
    <w:rPr>
      <w:rFonts w:ascii="Times New Roman" w:hAnsi="Times New Roman" w:cs="Times New Roman"/>
      <w:sz w:val="28"/>
      <w:szCs w:val="28"/>
    </w:rPr>
  </w:style>
  <w:style w:type="paragraph" w:styleId="af">
    <w:name w:val="TOC Heading"/>
    <w:basedOn w:val="1"/>
    <w:next w:val="a"/>
    <w:uiPriority w:val="99"/>
    <w:qFormat/>
    <w:rsid w:val="007171DA"/>
    <w:pPr>
      <w:keepLines/>
      <w:spacing w:before="480" w:after="0" w:line="276" w:lineRule="auto"/>
      <w:outlineLvl w:val="9"/>
    </w:pPr>
    <w:rPr>
      <w:rFonts w:ascii="Cambria" w:hAnsi="Cambria" w:cs="Cambria"/>
      <w:color w:val="365F91"/>
      <w:kern w:val="0"/>
      <w:sz w:val="28"/>
      <w:szCs w:val="28"/>
      <w:lang w:eastAsia="en-US"/>
    </w:rPr>
  </w:style>
  <w:style w:type="paragraph" w:styleId="14">
    <w:name w:val="toc 1"/>
    <w:basedOn w:val="a"/>
    <w:next w:val="a"/>
    <w:autoRedefine/>
    <w:uiPriority w:val="99"/>
    <w:semiHidden/>
    <w:rsid w:val="007171DA"/>
    <w:pPr>
      <w:spacing w:after="100"/>
    </w:pPr>
  </w:style>
  <w:style w:type="paragraph" w:styleId="21">
    <w:name w:val="toc 2"/>
    <w:basedOn w:val="a"/>
    <w:next w:val="a"/>
    <w:autoRedefine/>
    <w:uiPriority w:val="99"/>
    <w:semiHidden/>
    <w:rsid w:val="00F11336"/>
    <w:pPr>
      <w:tabs>
        <w:tab w:val="left" w:pos="284"/>
        <w:tab w:val="left" w:pos="709"/>
        <w:tab w:val="left" w:pos="851"/>
        <w:tab w:val="right" w:leader="dot" w:pos="9345"/>
      </w:tabs>
      <w:spacing w:after="100"/>
      <w:ind w:left="284"/>
    </w:pPr>
  </w:style>
  <w:style w:type="paragraph" w:styleId="31">
    <w:name w:val="toc 3"/>
    <w:basedOn w:val="a"/>
    <w:next w:val="a"/>
    <w:autoRedefine/>
    <w:uiPriority w:val="99"/>
    <w:semiHidden/>
    <w:rsid w:val="00F11336"/>
    <w:pPr>
      <w:tabs>
        <w:tab w:val="left" w:pos="993"/>
        <w:tab w:val="left" w:pos="1320"/>
        <w:tab w:val="right" w:leader="dot" w:pos="9345"/>
      </w:tabs>
      <w:spacing w:after="100"/>
      <w:ind w:left="284"/>
    </w:pPr>
  </w:style>
  <w:style w:type="paragraph" w:styleId="af0">
    <w:name w:val="Balloon Text"/>
    <w:basedOn w:val="a"/>
    <w:link w:val="af1"/>
    <w:uiPriority w:val="99"/>
    <w:semiHidden/>
    <w:rsid w:val="007171DA"/>
    <w:rPr>
      <w:rFonts w:ascii="Tahoma" w:hAnsi="Tahoma" w:cs="Tahoma"/>
      <w:sz w:val="16"/>
      <w:szCs w:val="16"/>
    </w:rPr>
  </w:style>
  <w:style w:type="character" w:customStyle="1" w:styleId="af1">
    <w:name w:val="Текст выноски Знак"/>
    <w:basedOn w:val="a0"/>
    <w:link w:val="af0"/>
    <w:uiPriority w:val="99"/>
    <w:semiHidden/>
    <w:locked/>
    <w:rsid w:val="007171DA"/>
    <w:rPr>
      <w:rFonts w:ascii="Tahoma" w:hAnsi="Tahoma" w:cs="Tahoma"/>
      <w:sz w:val="16"/>
      <w:szCs w:val="16"/>
    </w:rPr>
  </w:style>
  <w:style w:type="character" w:styleId="af2">
    <w:name w:val="Hyperlink"/>
    <w:basedOn w:val="a0"/>
    <w:uiPriority w:val="99"/>
    <w:rsid w:val="007171DA"/>
    <w:rPr>
      <w:color w:val="0000FF"/>
      <w:u w:val="single"/>
    </w:rPr>
  </w:style>
  <w:style w:type="paragraph" w:styleId="af3">
    <w:name w:val="Body Text"/>
    <w:basedOn w:val="a"/>
    <w:link w:val="af4"/>
    <w:uiPriority w:val="99"/>
    <w:semiHidden/>
    <w:rsid w:val="009003E2"/>
    <w:pPr>
      <w:spacing w:after="120"/>
    </w:pPr>
  </w:style>
  <w:style w:type="character" w:customStyle="1" w:styleId="af4">
    <w:name w:val="Основной текст Знак"/>
    <w:basedOn w:val="a0"/>
    <w:link w:val="af3"/>
    <w:uiPriority w:val="99"/>
    <w:semiHidden/>
    <w:locked/>
    <w:rsid w:val="009003E2"/>
    <w:rPr>
      <w:rFonts w:ascii="Times New Roman" w:hAnsi="Times New Roman" w:cs="Times New Roman"/>
      <w:sz w:val="28"/>
      <w:szCs w:val="28"/>
    </w:rPr>
  </w:style>
  <w:style w:type="paragraph" w:customStyle="1" w:styleId="af5">
    <w:name w:val="Содержимое таблицы"/>
    <w:basedOn w:val="a"/>
    <w:uiPriority w:val="99"/>
    <w:rsid w:val="0032456C"/>
    <w:pPr>
      <w:widowControl w:val="0"/>
      <w:suppressLineNumbers/>
      <w:suppressAutoHyphens/>
    </w:pPr>
    <w:rPr>
      <w:rFonts w:ascii="Arial" w:hAnsi="Arial" w:cs="Arial"/>
      <w:kern w:val="2"/>
      <w:sz w:val="20"/>
      <w:szCs w:val="20"/>
      <w:lang w:eastAsia="ru-RU"/>
    </w:rPr>
  </w:style>
  <w:style w:type="character" w:customStyle="1" w:styleId="apple-converted-space">
    <w:name w:val="apple-converted-space"/>
    <w:uiPriority w:val="99"/>
    <w:rsid w:val="0032456C"/>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32456C"/>
    <w:rPr>
      <w:rFonts w:ascii="Times New Roman" w:hAnsi="Times New Roman" w:cs="Times New Roman"/>
      <w:sz w:val="24"/>
      <w:szCs w:val="24"/>
      <w:lang w:eastAsia="ru-RU"/>
    </w:rPr>
  </w:style>
  <w:style w:type="character" w:styleId="af6">
    <w:name w:val="Strong"/>
    <w:basedOn w:val="a0"/>
    <w:uiPriority w:val="22"/>
    <w:qFormat/>
    <w:rsid w:val="007F23A7"/>
    <w:rPr>
      <w:b/>
      <w:bCs/>
    </w:rPr>
  </w:style>
  <w:style w:type="paragraph" w:styleId="af7">
    <w:name w:val="Title"/>
    <w:basedOn w:val="a"/>
    <w:link w:val="af8"/>
    <w:uiPriority w:val="99"/>
    <w:qFormat/>
    <w:rsid w:val="007F23A7"/>
    <w:pPr>
      <w:jc w:val="center"/>
    </w:pPr>
    <w:rPr>
      <w:rFonts w:eastAsia="Times New Roman"/>
      <w:b/>
      <w:bCs/>
    </w:rPr>
  </w:style>
  <w:style w:type="character" w:customStyle="1" w:styleId="af8">
    <w:name w:val="Название Знак"/>
    <w:basedOn w:val="a0"/>
    <w:link w:val="af7"/>
    <w:uiPriority w:val="99"/>
    <w:locked/>
    <w:rsid w:val="007F23A7"/>
    <w:rPr>
      <w:rFonts w:ascii="Times New Roman" w:hAnsi="Times New Roman" w:cs="Times New Roman"/>
      <w:b/>
      <w:bCs/>
      <w:sz w:val="20"/>
      <w:szCs w:val="20"/>
    </w:rPr>
  </w:style>
  <w:style w:type="character" w:customStyle="1" w:styleId="Bodytext4">
    <w:name w:val="Body text (4)_"/>
    <w:link w:val="Bodytext40"/>
    <w:uiPriority w:val="99"/>
    <w:locked/>
    <w:rsid w:val="007F23A7"/>
    <w:rPr>
      <w:b/>
      <w:bCs/>
      <w:sz w:val="28"/>
      <w:szCs w:val="28"/>
      <w:shd w:val="clear" w:color="auto" w:fill="FFFFFF"/>
    </w:rPr>
  </w:style>
  <w:style w:type="paragraph" w:customStyle="1" w:styleId="Bodytext40">
    <w:name w:val="Body text (4)"/>
    <w:basedOn w:val="a"/>
    <w:link w:val="Bodytext4"/>
    <w:uiPriority w:val="99"/>
    <w:rsid w:val="007F23A7"/>
    <w:pPr>
      <w:shd w:val="clear" w:color="auto" w:fill="FFFFFF"/>
      <w:spacing w:before="720" w:after="120" w:line="240" w:lineRule="atLeast"/>
    </w:pPr>
    <w:rPr>
      <w:rFonts w:ascii="Calibri" w:hAnsi="Calibri"/>
      <w:b/>
      <w:bCs/>
      <w:shd w:val="clear" w:color="auto" w:fill="FFFFFF"/>
    </w:rPr>
  </w:style>
  <w:style w:type="character" w:customStyle="1" w:styleId="af9">
    <w:name w:val="Основной текст + Курсив"/>
    <w:uiPriority w:val="99"/>
    <w:rsid w:val="007F23A7"/>
    <w:rPr>
      <w:i/>
      <w:iCs/>
      <w:color w:val="000000"/>
      <w:lang w:val="ru-RU" w:eastAsia="ru-RU"/>
    </w:rPr>
  </w:style>
  <w:style w:type="paragraph" w:customStyle="1" w:styleId="22">
    <w:name w:val="Абзац списка2"/>
    <w:basedOn w:val="a"/>
    <w:uiPriority w:val="99"/>
    <w:rsid w:val="003837CD"/>
    <w:pPr>
      <w:ind w:left="720"/>
    </w:pPr>
    <w:rPr>
      <w:rFonts w:eastAsia="Times New Roman"/>
      <w:lang w:eastAsia="ru-RU"/>
    </w:rPr>
  </w:style>
  <w:style w:type="character" w:customStyle="1" w:styleId="FontStyle15">
    <w:name w:val="Font Style15"/>
    <w:uiPriority w:val="99"/>
    <w:rsid w:val="001D6F00"/>
    <w:rPr>
      <w:rFonts w:ascii="Times New Roman" w:hAnsi="Times New Roman" w:cs="Times New Roman"/>
      <w:sz w:val="26"/>
      <w:szCs w:val="26"/>
    </w:rPr>
  </w:style>
  <w:style w:type="paragraph" w:styleId="4">
    <w:name w:val="toc 4"/>
    <w:basedOn w:val="a"/>
    <w:next w:val="a"/>
    <w:autoRedefine/>
    <w:uiPriority w:val="99"/>
    <w:semiHidden/>
    <w:rsid w:val="00AE3EF5"/>
    <w:pPr>
      <w:spacing w:after="100" w:line="276" w:lineRule="auto"/>
      <w:ind w:left="660"/>
    </w:pPr>
    <w:rPr>
      <w:rFonts w:ascii="Calibri" w:eastAsia="Times New Roman" w:hAnsi="Calibri" w:cs="Calibri"/>
      <w:sz w:val="22"/>
      <w:szCs w:val="22"/>
      <w:lang w:eastAsia="ru-RU"/>
    </w:rPr>
  </w:style>
  <w:style w:type="paragraph" w:styleId="5">
    <w:name w:val="toc 5"/>
    <w:basedOn w:val="a"/>
    <w:next w:val="a"/>
    <w:autoRedefine/>
    <w:uiPriority w:val="99"/>
    <w:semiHidden/>
    <w:rsid w:val="00AE3EF5"/>
    <w:pPr>
      <w:spacing w:after="100" w:line="276" w:lineRule="auto"/>
      <w:ind w:left="880"/>
    </w:pPr>
    <w:rPr>
      <w:rFonts w:ascii="Calibri" w:eastAsia="Times New Roman" w:hAnsi="Calibri" w:cs="Calibri"/>
      <w:sz w:val="22"/>
      <w:szCs w:val="22"/>
      <w:lang w:eastAsia="ru-RU"/>
    </w:rPr>
  </w:style>
  <w:style w:type="paragraph" w:styleId="6">
    <w:name w:val="toc 6"/>
    <w:basedOn w:val="a"/>
    <w:next w:val="a"/>
    <w:autoRedefine/>
    <w:uiPriority w:val="99"/>
    <w:semiHidden/>
    <w:rsid w:val="00AE3EF5"/>
    <w:pPr>
      <w:spacing w:after="100" w:line="276" w:lineRule="auto"/>
      <w:ind w:left="1100"/>
    </w:pPr>
    <w:rPr>
      <w:rFonts w:ascii="Calibri" w:eastAsia="Times New Roman" w:hAnsi="Calibri" w:cs="Calibri"/>
      <w:sz w:val="22"/>
      <w:szCs w:val="22"/>
      <w:lang w:eastAsia="ru-RU"/>
    </w:rPr>
  </w:style>
  <w:style w:type="paragraph" w:styleId="7">
    <w:name w:val="toc 7"/>
    <w:basedOn w:val="a"/>
    <w:next w:val="a"/>
    <w:autoRedefine/>
    <w:uiPriority w:val="99"/>
    <w:semiHidden/>
    <w:rsid w:val="00AE3EF5"/>
    <w:pPr>
      <w:spacing w:after="100" w:line="276" w:lineRule="auto"/>
      <w:ind w:left="1320"/>
    </w:pPr>
    <w:rPr>
      <w:rFonts w:ascii="Calibri" w:eastAsia="Times New Roman" w:hAnsi="Calibri" w:cs="Calibri"/>
      <w:sz w:val="22"/>
      <w:szCs w:val="22"/>
      <w:lang w:eastAsia="ru-RU"/>
    </w:rPr>
  </w:style>
  <w:style w:type="paragraph" w:styleId="8">
    <w:name w:val="toc 8"/>
    <w:basedOn w:val="a"/>
    <w:next w:val="a"/>
    <w:autoRedefine/>
    <w:uiPriority w:val="99"/>
    <w:semiHidden/>
    <w:rsid w:val="00AE3EF5"/>
    <w:pPr>
      <w:spacing w:after="100" w:line="276" w:lineRule="auto"/>
      <w:ind w:left="1540"/>
    </w:pPr>
    <w:rPr>
      <w:rFonts w:ascii="Calibri" w:eastAsia="Times New Roman" w:hAnsi="Calibri" w:cs="Calibri"/>
      <w:sz w:val="22"/>
      <w:szCs w:val="22"/>
      <w:lang w:eastAsia="ru-RU"/>
    </w:rPr>
  </w:style>
  <w:style w:type="paragraph" w:styleId="9">
    <w:name w:val="toc 9"/>
    <w:basedOn w:val="a"/>
    <w:next w:val="a"/>
    <w:autoRedefine/>
    <w:uiPriority w:val="99"/>
    <w:semiHidden/>
    <w:rsid w:val="00AE3EF5"/>
    <w:pPr>
      <w:spacing w:after="100" w:line="276" w:lineRule="auto"/>
      <w:ind w:left="1760"/>
    </w:pPr>
    <w:rPr>
      <w:rFonts w:ascii="Calibri" w:eastAsia="Times New Roman" w:hAnsi="Calibri" w:cs="Calibri"/>
      <w:sz w:val="22"/>
      <w:szCs w:val="22"/>
      <w:lang w:eastAsia="ru-RU"/>
    </w:rPr>
  </w:style>
  <w:style w:type="paragraph" w:customStyle="1" w:styleId="WW-1">
    <w:name w:val="WW-Базовый1"/>
    <w:rsid w:val="007D4222"/>
    <w:pPr>
      <w:tabs>
        <w:tab w:val="left" w:pos="708"/>
      </w:tabs>
      <w:suppressAutoHyphens/>
      <w:spacing w:after="200" w:line="276" w:lineRule="auto"/>
    </w:pPr>
    <w:rPr>
      <w:rFonts w:eastAsia="Lucida Sans Unicode"/>
      <w:color w:val="00000A"/>
      <w:kern w:val="1"/>
      <w:sz w:val="22"/>
      <w:szCs w:val="22"/>
      <w:lang w:eastAsia="ar-SA"/>
    </w:rPr>
  </w:style>
  <w:style w:type="character" w:customStyle="1" w:styleId="extended-textshort">
    <w:name w:val="extended-text__short"/>
    <w:basedOn w:val="a0"/>
    <w:rsid w:val="007D4222"/>
  </w:style>
  <w:style w:type="character" w:customStyle="1" w:styleId="extended-textfull">
    <w:name w:val="extended-text__full"/>
    <w:basedOn w:val="a0"/>
    <w:rsid w:val="007D4222"/>
  </w:style>
  <w:style w:type="paragraph" w:customStyle="1" w:styleId="ConsPlusCell">
    <w:name w:val="ConsPlusCell"/>
    <w:rsid w:val="007D4222"/>
    <w:pPr>
      <w:widowControl w:val="0"/>
      <w:autoSpaceDE w:val="0"/>
      <w:autoSpaceDN w:val="0"/>
      <w:adjustRightInd w:val="0"/>
    </w:pPr>
    <w:rPr>
      <w:rFonts w:ascii="Arial" w:eastAsia="Times New Roman" w:hAnsi="Arial" w:cs="Arial"/>
    </w:rPr>
  </w:style>
  <w:style w:type="paragraph" w:styleId="afa">
    <w:name w:val="No Spacing"/>
    <w:aliases w:val="основа"/>
    <w:link w:val="afb"/>
    <w:uiPriority w:val="1"/>
    <w:qFormat/>
    <w:rsid w:val="007D4222"/>
    <w:rPr>
      <w:rFonts w:asciiTheme="minorHAnsi" w:eastAsiaTheme="minorEastAsia" w:hAnsiTheme="minorHAnsi" w:cstheme="minorBidi"/>
      <w:sz w:val="22"/>
      <w:szCs w:val="22"/>
    </w:rPr>
  </w:style>
  <w:style w:type="character" w:customStyle="1" w:styleId="textexposedshow">
    <w:name w:val="text_exposed_show"/>
    <w:basedOn w:val="a0"/>
    <w:rsid w:val="007D4222"/>
  </w:style>
  <w:style w:type="paragraph" w:styleId="23">
    <w:name w:val="Body Text 2"/>
    <w:basedOn w:val="a"/>
    <w:link w:val="24"/>
    <w:rsid w:val="002847BC"/>
    <w:pPr>
      <w:spacing w:after="120" w:line="480" w:lineRule="auto"/>
      <w:jc w:val="left"/>
    </w:pPr>
    <w:rPr>
      <w:rFonts w:eastAsia="Times New Roman"/>
      <w:sz w:val="20"/>
      <w:szCs w:val="20"/>
      <w:lang w:eastAsia="ru-RU"/>
    </w:rPr>
  </w:style>
  <w:style w:type="character" w:customStyle="1" w:styleId="24">
    <w:name w:val="Основной текст 2 Знак"/>
    <w:basedOn w:val="a0"/>
    <w:link w:val="23"/>
    <w:rsid w:val="002847BC"/>
    <w:rPr>
      <w:rFonts w:ascii="Times New Roman" w:eastAsia="Times New Roman" w:hAnsi="Times New Roman"/>
    </w:rPr>
  </w:style>
  <w:style w:type="character" w:customStyle="1" w:styleId="afb">
    <w:name w:val="Без интервала Знак"/>
    <w:aliases w:val="основа Знак"/>
    <w:link w:val="afa"/>
    <w:uiPriority w:val="1"/>
    <w:locked/>
    <w:rsid w:val="00180928"/>
    <w:rPr>
      <w:rFonts w:asciiTheme="minorHAnsi" w:eastAsiaTheme="minorEastAsia" w:hAnsiTheme="minorHAnsi" w:cstheme="minorBidi"/>
      <w:sz w:val="22"/>
      <w:szCs w:val="22"/>
    </w:rPr>
  </w:style>
  <w:style w:type="paragraph" w:customStyle="1" w:styleId="CharChar">
    <w:name w:val="Char Char"/>
    <w:basedOn w:val="a"/>
    <w:rsid w:val="008A216A"/>
    <w:pPr>
      <w:spacing w:after="160" w:line="240" w:lineRule="exact"/>
      <w:jc w:val="lef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91123855">
      <w:marLeft w:val="0"/>
      <w:marRight w:val="0"/>
      <w:marTop w:val="0"/>
      <w:marBottom w:val="0"/>
      <w:divBdr>
        <w:top w:val="none" w:sz="0" w:space="0" w:color="auto"/>
        <w:left w:val="none" w:sz="0" w:space="0" w:color="auto"/>
        <w:bottom w:val="none" w:sz="0" w:space="0" w:color="auto"/>
        <w:right w:val="none" w:sz="0" w:space="0" w:color="auto"/>
      </w:divBdr>
    </w:div>
    <w:div w:id="391123856">
      <w:marLeft w:val="0"/>
      <w:marRight w:val="0"/>
      <w:marTop w:val="0"/>
      <w:marBottom w:val="0"/>
      <w:divBdr>
        <w:top w:val="none" w:sz="0" w:space="0" w:color="auto"/>
        <w:left w:val="none" w:sz="0" w:space="0" w:color="auto"/>
        <w:bottom w:val="none" w:sz="0" w:space="0" w:color="auto"/>
        <w:right w:val="none" w:sz="0" w:space="0" w:color="auto"/>
      </w:divBdr>
    </w:div>
    <w:div w:id="391123857">
      <w:marLeft w:val="0"/>
      <w:marRight w:val="0"/>
      <w:marTop w:val="0"/>
      <w:marBottom w:val="0"/>
      <w:divBdr>
        <w:top w:val="none" w:sz="0" w:space="0" w:color="auto"/>
        <w:left w:val="none" w:sz="0" w:space="0" w:color="auto"/>
        <w:bottom w:val="none" w:sz="0" w:space="0" w:color="auto"/>
        <w:right w:val="none" w:sz="0" w:space="0" w:color="auto"/>
      </w:divBdr>
    </w:div>
    <w:div w:id="391123858">
      <w:marLeft w:val="0"/>
      <w:marRight w:val="0"/>
      <w:marTop w:val="0"/>
      <w:marBottom w:val="0"/>
      <w:divBdr>
        <w:top w:val="none" w:sz="0" w:space="0" w:color="auto"/>
        <w:left w:val="none" w:sz="0" w:space="0" w:color="auto"/>
        <w:bottom w:val="none" w:sz="0" w:space="0" w:color="auto"/>
        <w:right w:val="none" w:sz="0" w:space="0" w:color="auto"/>
      </w:divBdr>
    </w:div>
    <w:div w:id="391123859">
      <w:marLeft w:val="0"/>
      <w:marRight w:val="0"/>
      <w:marTop w:val="0"/>
      <w:marBottom w:val="0"/>
      <w:divBdr>
        <w:top w:val="none" w:sz="0" w:space="0" w:color="auto"/>
        <w:left w:val="none" w:sz="0" w:space="0" w:color="auto"/>
        <w:bottom w:val="none" w:sz="0" w:space="0" w:color="auto"/>
        <w:right w:val="none" w:sz="0" w:space="0" w:color="auto"/>
      </w:divBdr>
    </w:div>
    <w:div w:id="391123860">
      <w:marLeft w:val="0"/>
      <w:marRight w:val="0"/>
      <w:marTop w:val="0"/>
      <w:marBottom w:val="0"/>
      <w:divBdr>
        <w:top w:val="none" w:sz="0" w:space="0" w:color="auto"/>
        <w:left w:val="none" w:sz="0" w:space="0" w:color="auto"/>
        <w:bottom w:val="none" w:sz="0" w:space="0" w:color="auto"/>
        <w:right w:val="none" w:sz="0" w:space="0" w:color="auto"/>
      </w:divBdr>
    </w:div>
    <w:div w:id="391123861">
      <w:marLeft w:val="0"/>
      <w:marRight w:val="0"/>
      <w:marTop w:val="0"/>
      <w:marBottom w:val="0"/>
      <w:divBdr>
        <w:top w:val="none" w:sz="0" w:space="0" w:color="auto"/>
        <w:left w:val="none" w:sz="0" w:space="0" w:color="auto"/>
        <w:bottom w:val="none" w:sz="0" w:space="0" w:color="auto"/>
        <w:right w:val="none" w:sz="0" w:space="0" w:color="auto"/>
      </w:divBdr>
    </w:div>
    <w:div w:id="391123862">
      <w:marLeft w:val="0"/>
      <w:marRight w:val="0"/>
      <w:marTop w:val="0"/>
      <w:marBottom w:val="0"/>
      <w:divBdr>
        <w:top w:val="none" w:sz="0" w:space="0" w:color="auto"/>
        <w:left w:val="none" w:sz="0" w:space="0" w:color="auto"/>
        <w:bottom w:val="none" w:sz="0" w:space="0" w:color="auto"/>
        <w:right w:val="none" w:sz="0" w:space="0" w:color="auto"/>
      </w:divBdr>
    </w:div>
    <w:div w:id="391123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86ED5-EA3D-4B61-925F-EB39726C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4828</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Полнота использования средств</vt:lpstr>
    </vt:vector>
  </TitlesOfParts>
  <Company>Microsoft</Company>
  <LinksUpToDate>false</LinksUpToDate>
  <CharactersWithSpaces>32284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Полнота использования средств</dc:title>
  <dc:creator>u77</dc:creator>
  <cp:lastModifiedBy>1</cp:lastModifiedBy>
  <cp:revision>8</cp:revision>
  <cp:lastPrinted>2020-05-27T12:59:00Z</cp:lastPrinted>
  <dcterms:created xsi:type="dcterms:W3CDTF">2024-10-25T05:08:00Z</dcterms:created>
  <dcterms:modified xsi:type="dcterms:W3CDTF">2024-12-06T04:24:00Z</dcterms:modified>
</cp:coreProperties>
</file>